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focusing on web and mobile applications. Proven expertise in financial content creation, AI-assisted writing, and effective communication, demonstrating adaptability and a strong understanding of financial concepts, terminology, and the global financial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HTML/CSS, C#, R,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GPT-3, Natural Language Processing, OpenAI, Machine Learning Algorithms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Contentful, HubSpot CMS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Fact-Checking &amp; Research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FactCheck.org, Snopes, Poynter, Google Scholar, Reuters Fact Check, SEMrush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validated AI-generated financial content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Foolish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investing principles, fostering a collaborative work environment that encouraged innovation and creativity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research skills to gather information from various financial reports and databases, facilitating comprehensive and accurate 150-300 word contextual analyses that supported the editorial team's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content management system efficiently, navigating complex workflows and utilizing advanced digital tools to oversee the publishing of hundreds of timely articles each month.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quick fact-checking methodologies to verify data accuracy, including financial statistics and terminology used within articles to maintain the quality expected by our readership.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writers, editors, and stakeholders to understand project requirements and provide constructive feedback, enhancing the clarity and substance of AI-generated content while avoiding basic copyediting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technologies, contributing insights that improved content generation processes and aligned with the editorial team's goals of impactful financial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edits on numerous articles to refine clarity and engagement, ensuring they delivered substantial insights and reflected our brand's voice accurately and authentically.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rapidly changing market environments and financial trends, allowing for timely content adjustments that captured the interests and needs of our audience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the use of AI in content creation by leveraging statistical tools to predict content performance, ultimately optimizing article distribution strategies for wider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organized workflow while managing multiple projects simultaneously under tight deadlines, demonstrating strong time management skills and the ability to deliver high-quality work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training sessions for junior writers and interns, sharing expert knowledge in journalism ethics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style, ensuring team members developed crucial skills in financial content creation.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the engagement metrics of published content, using data to create recommendations for future articles and improve overall content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document templates for article layouts, setting standards for consistency and professionalism across the publication while improving the overall user experience for readers.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editorial meetings to brainstorm new content ideas, share industry knowledge, and stay informed on the latest trends impacting our audience’s financial decisions and investment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cross-departmental collaborations with tech teams to ensure alignment on the tools and platforms used in content generation, resulting in improved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system functionality and performance which improved overall client satisfaction and service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goals and deliverables, leveraging excellent communication skills and agile methodology to ensure timely updates and progress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on web applications developed, ensuring high quality, performance, and security standards were met prior to deployment, minimizing errors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systems that supported application functionalities, implementing best practices for data integrity and security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provided recommendations for software enhancements, demonstrating a strong problem-solving aptitude and a keen sense of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interactivity and responsiveness of web applications for diverse client needs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adaptability and flexibility by undertaking multiple roles within project teams, including mentoring junior developers and providing support during critical development phases to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and document requirements, translating complex needs into user-friendly features while prioritizing effective communication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offered actionable feedback to peers, promoting a culture of continuous improvement and knowledge sharing amongst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contributing to the streamlined workflow and collaboration on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 to inform software architecture decisions, ensuring deployed solutions were competitive and built to evolve alongside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training sessions to enhance knowledge of best practices in software development and maintenance, emphasizing the importance of ongoing learning 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