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Continuous Threat Exposure Management, Vulnerability Management, and AI/ML Penetration Testing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Jest, Katalon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Burp Suite, OWASP ZAP, Metasploit, Nessus, Acunetix, Qualys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ELK Stack, Grafana, Prometheus,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Attack Surface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actively identifying potential vulnerabilities and enhancing system defenses utilizing innovative technologies and collaborative methodologies for dynamic environments where quick adaptation is essential.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integrating real-time threat intelligence while overseeing the remediation of potential risks to fortify security posture across diverse technological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enabling the organization to preemptively identify weaknesses before malicious entities could exploit them, revealing extensive knowledge of offensive security tactics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security evaluations, facilitating faster vulnerability discovery and empowering teams with intelligent insights to maintain resilient defenses against evolving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Breach and Attack 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simulating potential threats to benchmark organizational readiness, thereby enhancing incident response capabilities through strategic planning and execution in critical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Ransomware Prevention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training sessions, empowering teams with knowledge to identify potential ransomware threats and incorporating incident response plans that align with best practices in cybersecurity threat mitigation.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assess vulnerabilities in cloud infrastructures, significantly elevating the security awareness and alignment with industry compliance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Purple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collaborations, fostering a culture of open communication and information-sharing between red teams and blue teams to collectively strengthen the organization's defense mechanisms and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secure cutting-edge connected devices, ensuring robust layered security measures are implemented swiftly to mitigate risks of exploitation from potential cyber adversaries.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Vendor Risk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landscapes, establishing protocols systems for evaluating third-party security postures while integrating risk assessment frameworks aligned with NIST and ISO standards universally recognized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colleagues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Threat Exposure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leadership capabilities and fostering the development of an agile, security-conscious organizational culture across interdisciplinary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organization's penetration testing capabilities through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Assumed Breached Exercises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creative problem-solving approaches to tackle real-world security breaches that improve proactive defensive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organizational processes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 Bounty Cost Reduction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strategic changes that prioritize vulnerability disclosure through collaborative efforts with ethical hackers and industry specialists for optimized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cybersecurity posture through insightful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Attack Path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with situational awareness that streamlines tactics and strategies to address advanced threat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 in the cybersecurity realm, ensuring continuous collaboration on projects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FDA Testing and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aligning security practices with regulatory compliance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agile methodologies and reusability principles to deliver high-quality products on time while facilitating cross-functional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security vulnerabilities within various applications, aligning findings with security frameworks that enhance the organization's secure development life cycle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fostering collaborative development environments while implementing branching strategies that support continuous integration pipelines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 which integrated seamlessly with existing platforms, showcasing expertise in designing scalable server architectures and ensuring robust data transactions and security protocols are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allowing smooth integration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applications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security trends, ensuring best practices in application and infrastructure protection, and providing security awareness and training sessions for all team members enhancing overall security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peer programming sessions, promoting best practices in secure coding, and encouraging continuous improvement and knowledge sharing across diverse development teams 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security documentation and security policies for the organization that align with established industry standards, ensuring comprehensive guidelines for all teams involved 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existing systems for security vulnerabilities while recommending improvements in tools and methodologies used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Threat Exposure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defensive strategies are effectively established.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secure coding principles using cutting-edge technologies, building internal capabilities that bridge knowledge gaps and highlighting the synergy between development and security for all participants.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plethora of security tools to perform assessments against various network infrastructures, reinforcing security protocols to prevent potential breaches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automate testing processes within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end-to-end automated tests, significantly enhancing product development workflows while ensuring code quality is consistently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