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11 years of experience in software development, focusing on backend architecture of web and mobile applications. Proven expertise in developing scalable, reliable, and high-performance systems while mentoring junior developers and driving project success in dynamic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Golang, Python, JavaScript, TypeScript, SQL, NoSQL,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Node.js, Express.js, Microservices, React, Vue.js,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Jenkins,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Kafka, Google Pub/Sub, Elasticsearch, MySQL, Memcached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Event-Driven Architecture, Microservices Architecture, Service-Oriented Architecture, RESTful APIs, GraphQL, Domain-Driven Design, CQRS, Serverless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highly scalable backend system for an eCommerce platform, significantly enhancing performance and reliability during peak traffic, ensuring system resilience while meeting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with various upstream and downstream systems, facilitating smoother communication and synchronization of product content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processing capabilities and ensured timely updates on product inventory.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system performance through optimized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load times and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architectural discussions, fostering an environment of growth through teaching best practices and supporting career development in backend engineering fields.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deployment issues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excellence for all backend services while adhering to site reliability engineering (SRE) principles to optimize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CI/CD practices into the development workflow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code delivery efficiency and reduced friction across teams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significantly improving data retrieval speeds, thus creating a more responsive user interface for millions of customers actively engaging with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trends in the backend development space, adapting architectural practices to leverage the best available tools for meeting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high-stakes project planning sessions, aligning technical designs with business goals, thus ensuring all stakeholders understood both the technical execution and strategic impacts on ecommerce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established a culture of documentation and knowledge sharing within project teams to support long-term maintenance and effective onboarding of new engineers in our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solutions that allowed early detection of system performance bottlenecks, enabling timely interventions to maintain service quality during critical eCommerce events and holidays.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project outcomes positively by promoting collaborative team efforts that focused on agility and iterative development, enhancing our ability to respond to customer feedback and market changes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identify system requirements and transform them into scalable backend architectures, aligning technical capabilities with customer expectations to drive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ensuring compliance with industry standards while maintaining robust security protocols for all service interfaces.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software solutions, focusing on high availability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internal systems and significantly improved performance after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efficient, reusable code while participating in comprehensive peer reviews, enhancing code quality and fostering a collaborative environment that encouraged innovative problem-solving and shared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agile methodologies to improve team dynamics and responsiveness, ensuring deliverables met technical requirements while remaining aligned with dynamic project timelines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management solutions, which improved data access times significantly through effective data modeling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automation, improving team productivity by streamlining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applications through performance tuning and optimization techniques, enhancing system capability to handle thousands of concurrent users without compromising resource utilization or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reliability through the adoption of comprehensive unit testing frameworks and quality assurance practices, reducing the risk of production failures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significant project milestones by actively coordinating with stakeholders to align technical deliverables with long-term business objectives, fostering a culture of transparency and accountability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secure API gateways and service communication patterns, focusing on REST architecture and OAuth for authentication, resulting in reliable data exchanges within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standards for code and supported application architectures, ensuring knowledge transfer and compliance with organizational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 making, providing insights based on hands-on experience with the latest development trends and tools, ensuring the technology stack effectively met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system performance, utilizing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monitoring, resulting in enhanced operational metrics and a noticeable increase in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