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developing cutting-edge software solutions, specializing in computer vision and robotics. Proven experience in deploying algorithms for autonomous UAVs, with proficiency in C++, Python, and diverse sensor systems, committed to innovating the flying car technology alongside top-tier venture capital support. Adept at collaboration and problem resolution in high-stakes environments, looking to leverage expertise in autonomous flight and navigation at Skyways.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C,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TensorFlow, ROS, Pandas,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&amp; Sensors: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IMUs, LiDAR, Cameras, GNSS, Ultrasonic Sensors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DevSecOps,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developing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flight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landing zone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detect-and-avoid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helping propel our innovative aerial vehicle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LiDAR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for heightened navigation precision in adverse conditions, reducing potential risks associated with autonomous flight.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multi-disciplinary teams to design and develop innovative UAV architectures, consistently meeting strict guidelines and optimizing performance through rapid iteration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image processing and machine learning, refining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real-world applications in commercial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and desktop applications to simulate UAV scenarios, improving the overall user experience and operational efficiency of mission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lifecycle, applying Agile methodologies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streamline team collaboration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software, enhancing team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adherence to industry standards and security protocols, focusing on defining clear objectives and collaborative problem-solving during the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algorithm performance data to suggest enhancements, directly impacting speed and accuracy metrics in operational capabilities and leading to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UAV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influenced ongoing development and strategic planning for future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tests on UAV systems in real-world environments, refining algorithms based on real-time data and experiences, contributing significantly to product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implement automated testing for UAV software deployments, ensuring robust security protocols were incorporated from the start.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Tasked with identifying bottlenecks in system performance and developing solutions that enhanced the operational reliability and efficiency of UAVs in commercial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project milestones at company meetings, effectively communicating complex technical details to non-technical stakeholders while receiving accolades for clarity and professionalism.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 project that aimed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data storage and processing capabilities, resulting in reduced latency and improved response times for mission-critical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in various Microsoft products, enhancing functionality and user engagement in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image processing and machine learning models that streamlined the handling of complex datasets, significantly increasing processing speed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robust software solutions that improved user experience and contributed to the overall success of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maintainability and performance substantially through rigorous unit testing and code reviews in an Agile environment, facilitating enhanced team productivity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APIs and microservices that integrated with existing software systems to enable efficient data exchange and functionality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processes, ensuring that deliverables met high standards of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product discussions, leveraging insights from customer feedback to refine technical solutions and align them with market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within applications to mitigate security risks, developing a culture of security awareness across the development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in established coding standards and practices, fostering a collaborative environment conducive to professional growth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analyze system metrics, generating meaningful insights that contributed to performance optimizations across a suite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to create innovative solutions that addressed user pain points, promoting a customer-centric approach to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architectures by proposing modern technologies and methodologies that streamlined processes and reduced redundancies, significantly improving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