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Computational Biologist with over 11 years of experience in software development, specializing in web and mobile applications. Proficient in analyzing and integrating large-scale biological datasets and optimizing AI data processing pipelines. Strong programming expertise in Python, fostering collaboration in fast-paced startup environments, with a proactive approach to problem-solving and adaptability in ambiguous situations.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Bioconductor, BLAST, BEDTools, GenomeAnalyzer, GATK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integrated large-scale biological datasets using cutting-edge computational techniques, improving data usability and operational efficiency while contributing to the development of our biological reasoning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processing pipelines that support AI modeling efforts, ensuring efficient handling of complex biological data while adhering to best practices in software engineering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multidisciplinary team to integrate bioinformatics approaches into our AI platform, facilitating the successful merging of biological insights with advanced computational methodologies to enhance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biological data management systems, implementing innovative solutions to streamline data flow and accessibility, which positively impacted productivity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and validation frameworks to ensure the integrity of bioinformatics analyses, continually assessing system performance and reliability while fostering a culture of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the latest trends in computational biology, applied findings to ongoing projects, and facilitated knowledge sharing among team members to elevate collective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effectively, leveraging strong communication skills to articulate project objectives and methodologies to both technical and non-technical stakeholders, enhancing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proactive approach in overcoming challenges, taking ownership of assigned tasks while encouraging proactive problem-solving among team members in a high-ambiguity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data processing pipelines and model integration processes, ensuring clarity for future team members and maintaining high standards of operational transparency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execution of periodic team meetings, fostering a sense of unity within the remote working environment and enhancing team cohesion through regular check-ins.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opportunities, adapting to new technologies and methodologies to enhance personal skill sets and contribute effectively to team goals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feedback received from leadership to refine processes and personal contributions, demonstrating a commitment to growth and improvement while promoting a healthy feedback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platforms such as AWS to deploy bioinformatics applications, enhancing overall performance and adaptability of data management workflows in the research phase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design and implement innovative software solutions aligned with the demands of cutting-edge biological research and AI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regarding project trajectories and milestones, integrating insights from data analyses to inform decision-making processes and enhance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multiple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 client-server architectures to improve user experience while maintaining high scalability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business needs into technical specifications, ensuring alignment of project outcomes with organizational goals, promoting stakeholder satisfaction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data processing capabilities and optimizing application deployment cycles to meet dynamic user requirements and operational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fostering a culture of quality assurance and continuous improvement, and mentoring junior developers to maintain high coding standards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ensuring data integrity for various applications in accordance with industry best practices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facilitate seamless integration of third-party services into applications, enhancing functionality and user engagement while streamlining data flows across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retrospectives, which helped in ensuring that the team remained focused on high-priority tasks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to enhance product clarity and user competency, receiving positive feedback on the effectiveness of training materials and instructional methodologies employed during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conducted troubleshooting activities, which improved application reliability and user satisfaction through targeted optimizations and updates based on feedback received.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potential project risks and developed mitigation strategies, promoting resilience in project execution and fostering a proactive approach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validation and testing procedures, ensuring that released products met stringent industry standards, which laid the foundation for ongoing enhancements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facilitating collaborative development efforts and ensuring streamlined code integration processes that maintained project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