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Software Engineer with 11 years of experience in software development, focusing on web and mobile applications. Proven expertise in React, Next.js, TypeScript, and leading headless commerce implementations. Passionate about integrating AI/ML services and optimizing performance to enhance digital commerce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Python,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Node.js, Vue.js, Svelte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Commerce Platforms:</w:t>
      </w:r>
      <w:r w:rsidRPr="00745DD3">
        <w:rPr>
          <w:rFonts w:ascii="Roboto Light" w:eastAsia="Roboto Light" w:hAnsi="Roboto Light" w:cs="Roboto Light"/>
          <w:color w:val="404040" w:themeColor="text1" w:themeTint="BF"/>
          <w:sz w:val="20"/>
          <w:szCs w:val="20"/>
        </w:rPr>
        <w:t xml:space="preserve"> Salesforce Commerce Cloud, Shopify, CommerceTools, Scayle, Amplience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Services:</w:t>
      </w:r>
      <w:r w:rsidRPr="00745DD3">
        <w:rPr>
          <w:rFonts w:ascii="Roboto Light" w:eastAsia="Roboto Light" w:hAnsi="Roboto Light" w:cs="Roboto Light"/>
          <w:color w:val="404040" w:themeColor="text1" w:themeTint="BF"/>
          <w:sz w:val="20"/>
          <w:szCs w:val="20"/>
        </w:rPr>
        <w:t xml:space="preserve"> REST, GraphQL, Algolia, OpenAI, Salesforce Einstein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 Tools &amp; CI/CD:</w:t>
      </w:r>
      <w:r w:rsidRPr="00745DD3">
        <w:rPr>
          <w:rFonts w:ascii="Roboto Light" w:eastAsia="Roboto Light" w:hAnsi="Roboto Light" w:cs="Roboto Light"/>
          <w:color w:val="404040" w:themeColor="text1" w:themeTint="BF"/>
          <w:sz w:val="20"/>
          <w:szCs w:val="20"/>
        </w:rPr>
        <w:t xml:space="preserve"> Docker, Kubernetes, Jenkins, Webpack,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CMS &amp; PIM:</w:t>
      </w:r>
      <w:r w:rsidRPr="00745DD3">
        <w:rPr>
          <w:rFonts w:ascii="Roboto Light" w:eastAsia="Roboto Light" w:hAnsi="Roboto Light" w:cs="Roboto Light"/>
          <w:color w:val="404040" w:themeColor="text1" w:themeTint="BF"/>
          <w:sz w:val="20"/>
          <w:szCs w:val="20"/>
        </w:rPr>
        <w:t xml:space="preserve"> Contentful, Strapi, Akeneo, Bynder, Cloudflare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enterprise-grade, </w:t>
      </w:r>
      <w:r w:rsidRPr="00745DD3">
        <w:rPr>
          <w:rFonts w:ascii="Roboto Light" w:eastAsia="Roboto Light" w:hAnsi="Roboto Light" w:cs="Roboto Light"/>
          <w:b/>
          <w:bCs/>
          <w:color w:val="404040" w:themeColor="text1" w:themeTint="BF"/>
          <w:sz w:val="20"/>
          <w:szCs w:val="20"/>
        </w:rPr>
        <w:t xml:space="preserve">composable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w:t>
      </w:r>
      <w:r w:rsidRPr="00745DD3">
        <w:rPr>
          <w:rFonts w:ascii="Roboto Light" w:eastAsia="Roboto Light" w:hAnsi="Roboto Light" w:cs="Roboto Light"/>
          <w:b/>
          <w:bCs/>
          <w:color w:val="404040" w:themeColor="text1" w:themeTint="BF"/>
          <w:sz w:val="20"/>
          <w:szCs w:val="20"/>
        </w:rPr>
        <w:t xml:space="preserve">AI-ready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dynamic content delivery and optimized search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cross-functionally with UX designers and product strategists to achieve highly performant and personalized digital commerce solutions, utilizing </w:t>
      </w:r>
      <w:r w:rsidRPr="00745DD3">
        <w:rPr>
          <w:rFonts w:ascii="Roboto Light" w:eastAsia="Roboto Light" w:hAnsi="Roboto Light" w:cs="Roboto Light"/>
          <w:b/>
          <w:bCs/>
          <w:color w:val="404040" w:themeColor="text1" w:themeTint="BF"/>
          <w:sz w:val="20"/>
          <w:szCs w:val="20"/>
        </w:rPr>
        <w:t xml:space="preserve">API-first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for enhanced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frontend teams on best practices for </w:t>
      </w:r>
      <w:r w:rsidRPr="00745DD3">
        <w:rPr>
          <w:rFonts w:ascii="Roboto Light" w:eastAsia="Roboto Light" w:hAnsi="Roboto Light" w:cs="Roboto Light"/>
          <w:b/>
          <w:bCs/>
          <w:color w:val="404040" w:themeColor="text1" w:themeTint="BF"/>
          <w:sz w:val="20"/>
          <w:szCs w:val="20"/>
        </w:rPr>
        <w:t xml:space="preserve">headless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focusing on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elevate user experiences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adoption of </w:t>
      </w:r>
      <w:r w:rsidRPr="00745DD3">
        <w:rPr>
          <w:rFonts w:ascii="Roboto Light" w:eastAsia="Roboto Light" w:hAnsi="Roboto Light" w:cs="Roboto Light"/>
          <w:b/>
          <w:bCs/>
          <w:color w:val="404040" w:themeColor="text1" w:themeTint="BF"/>
          <w:sz w:val="20"/>
          <w:szCs w:val="20"/>
        </w:rPr>
        <w:t xml:space="preserve">MACH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actively participating in presales engagements that emphasized </w:t>
      </w:r>
      <w:r w:rsidRPr="00745DD3">
        <w:rPr>
          <w:rFonts w:ascii="Roboto Light" w:eastAsia="Roboto Light" w:hAnsi="Roboto Light" w:cs="Roboto Light"/>
          <w:b/>
          <w:bCs/>
          <w:color w:val="404040" w:themeColor="text1" w:themeTint="BF"/>
          <w:sz w:val="20"/>
          <w:szCs w:val="20"/>
        </w:rPr>
        <w:t xml:space="preserve">AI-enhanced commerce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their potential business impacts for stakeholders and potential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API-first solutions leveraging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seamless integrations with leading </w:t>
      </w:r>
      <w:r w:rsidRPr="00745DD3">
        <w:rPr>
          <w:rFonts w:ascii="Roboto Light" w:eastAsia="Roboto Light" w:hAnsi="Roboto Light" w:cs="Roboto Light"/>
          <w:b/>
          <w:bCs/>
          <w:color w:val="404040" w:themeColor="text1" w:themeTint="BF"/>
          <w:sz w:val="20"/>
          <w:szCs w:val="20"/>
        </w:rPr>
        <w:t xml:space="preserve">PIM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AI-driven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analytics tools to support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AI/ML services into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developing features like dynamic pricing, predictive search, and automated content generation using cutting-edge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discovery sessions to outline project scopes, translating business requirements into actionable technical specifications supported by detailed documentation and solution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emerging technologies and trends in the </w:t>
      </w:r>
      <w:r w:rsidRPr="00745DD3">
        <w:rPr>
          <w:rFonts w:ascii="Roboto Light" w:eastAsia="Roboto Light" w:hAnsi="Roboto Light" w:cs="Roboto Light"/>
          <w:b/>
          <w:bCs/>
          <w:color w:val="404040" w:themeColor="text1" w:themeTint="BF"/>
          <w:sz w:val="20"/>
          <w:szCs w:val="20"/>
        </w:rPr>
        <w:t xml:space="preserve">digital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 ensuring our solutions remained ahead of the curve and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serving as a trusted technical advisor on the adoption of </w:t>
      </w:r>
      <w:r w:rsidRPr="00745DD3">
        <w:rPr>
          <w:rFonts w:ascii="Roboto Light" w:eastAsia="Roboto Light" w:hAnsi="Roboto Light" w:cs="Roboto Light"/>
          <w:b/>
          <w:bCs/>
          <w:color w:val="404040" w:themeColor="text1" w:themeTint="BF"/>
          <w:sz w:val="20"/>
          <w:szCs w:val="20"/>
        </w:rPr>
        <w:t xml:space="preserve">headless tech stacks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strategies for successful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AI-powered enhancements to bolster search functionality and user engagement, pushing the boundaries of what's possible in </w:t>
      </w:r>
      <w:r w:rsidRPr="00745DD3">
        <w:rPr>
          <w:rFonts w:ascii="Roboto Light" w:eastAsia="Roboto Light" w:hAnsi="Roboto Light" w:cs="Roboto Light"/>
          <w:b/>
          <w:bCs/>
          <w:color w:val="404040" w:themeColor="text1" w:themeTint="BF"/>
          <w:sz w:val="20"/>
          <w:szCs w:val="20"/>
        </w:rPr>
        <w:t xml:space="preserve">composable 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industry conferences and workshops to remain updated on trends related to </w:t>
      </w:r>
      <w:r w:rsidRPr="00745DD3">
        <w:rPr>
          <w:rFonts w:ascii="Roboto Light" w:eastAsia="Roboto Light" w:hAnsi="Roboto Light" w:cs="Roboto Light"/>
          <w:b/>
          <w:bCs/>
          <w:color w:val="404040" w:themeColor="text1" w:themeTint="BF"/>
          <w:sz w:val="20"/>
          <w:szCs w:val="20"/>
        </w:rPr>
        <w:t xml:space="preserve">edge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applying insights to ongoing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solutions by employing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Storybook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modern frontend tools to ensure quality and maintainability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performance monitoring and observability with modern tools like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vital insights for proactive optimization and troubleshooting.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continuous improvement through knowledge sharing in team meetings and documentation, creating a transparent environment for architectural discussions on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rigorous adherence to </w:t>
      </w:r>
      <w:r w:rsidRPr="00745DD3">
        <w:rPr>
          <w:rFonts w:ascii="Roboto Light" w:eastAsia="Roboto Light" w:hAnsi="Roboto Light" w:cs="Roboto Light"/>
          <w:b/>
          <w:bCs/>
          <w:color w:val="404040" w:themeColor="text1" w:themeTint="BF"/>
          <w:sz w:val="20"/>
          <w:szCs w:val="20"/>
        </w:rPr>
        <w:t xml:space="preserve">Agile/Scrum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facilitating sprint planning and retrospectives to refine processes and achieve project goals efficiently.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for multiple Fortune 500 clients,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innovative solutions on varied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for enterprise software applications, focusing on enhancing company-wide efficiencies through adopting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fostered a collaborative environment that valued constructive feedback while implementing key industry best practices in software development and deployment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optimize user experience across applications, emphasizing consistency and performance through comprehensive tracking and monitoring methods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for enhanced functionality, contributing to an increase in overall user engagement metrics through carefully designed UI/UX principles and stakeholder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robust documentation practices across projects utilizing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comprehensive resources for future development and maintenance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frameworks, increasing maintainability and scalability while facilitating the smooth transition for end-users to new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lessons learned sessions, contributing insights that led to refined development strategies and identification of potential risks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focused on improving application load times and responsiveness utilizing </w:t>
      </w:r>
      <w:r w:rsidRPr="00745DD3">
        <w:rPr>
          <w:rFonts w:ascii="Roboto Light" w:eastAsia="Roboto Light" w:hAnsi="Roboto Light" w:cs="Roboto Light"/>
          <w:b/>
          <w:bCs/>
          <w:color w:val="404040" w:themeColor="text1" w:themeTint="BF"/>
          <w:sz w:val="20"/>
          <w:szCs w:val="20"/>
        </w:rPr>
        <w:t xml:space="preserve">CDN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optimizing image delivery services for enhanced site performance to enhance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early-stage concept development with product managers to bring new ideas from inception to launch, offering technical expertise to shape viable paths forward in project scopes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modular components that aligned with branding guidelines while ensuring reusability across various company applications, greatly enhancing team productivity and design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solutions and project updates to management, clearly articulating the technical implications of business decisions on user experience and operational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