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compiler construction, code generation, and optimization, particularly in LLVM and Clang surroundings. Proven excellence in collaborating with multi-disciplinary teams to deliver high-performance applications. Passionate about writing clean, efficient, and effective code, while being adept in multithreading, object-oriented design, and system-level problem 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C++11, C++14, C++17, Python,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Clang, GCC, CMake, Make, Visual Studio, Git, Subversion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Ubuntu, Fedora, Slackware,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Threading Libraries, Boost, Qt, OpenCV, Google Test, Catch2, LLVM Testing Framework, C++ Standard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Linkers, Object File Formats, Performance Tuning, Code Analysis, Static Code Analysis, Dynamic Code Analysis, Profiling Techniques, Memory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extensive specifications for multithreaded program features while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knowledge, focusing on optimization techniques, leading to a significant enhancement in compiler efficiency for multi-platform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components for the LLVM toolchain, adhering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which led to improved compatibility with various architectures, demonstrating exceptional problem-solving skills and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members of the LLVM community, contributing public patches that addressed multiple issues related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compiler and its integration, facilitating broader user engagement and community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code instrumentation techniques that improved debugging processes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thereby allowing the team to achieve a higher level of precision in identifying system-level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team initiative to enhance buildbot automation processes within the LLVM Lab, integrating advanced automation tools which optimally increased the efficiency of continuous integration workflows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specialized tests tailored for platform-specific requirements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robustness through strategic test design and execution, greatly enhancing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thorough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organized project repositories, ensuring a seamless collaboration process that improved team productivity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compiler construction, fostering a culture of continued education and knowledge sharing, which significantly improved team capabilities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debugging of platform-specific code, employing rigorous testing protocols and advanced analytical techniques to streamline performance and reliability of code generation processes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coding practices to ensure the latest technologies were implemented in projects, thereby maintaining competitive edge in a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series of workshops on effective multithreading and object-oriented programming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overall skill set through practical, hands-on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for better resource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innovative memory management strategies, achieving notable performance improvements while ensuring compliance with system architecture specifications and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clean coding to refactor several codebases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toolchain, which led to improvements in maintainability, readability, and overall performance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to gather insights from diverse stakeholders to inform the design and functionality of essential toolchain components, promoting alignment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milestones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through rigorous research and innovative design solutions for future product iterations, demonstrating strategic foresight and technical creativity.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processes in enterprise-level software, demonstrating an ability to adapt to new frameworks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high-availability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infrastructure and implementing best practices for resource utilization and performance enhancement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debugging and troubleshooting processes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that critical performance issues were identified and resolved swiftly, thus enhancing user experience greatly.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set of automated tests for several internal tools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occurrence of bugs and improving overall project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provided ongoing updates on project status, facilitating a fluid workflow and ensuring alignment with business strategies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resulting in optimized workflows and efficient tracking of project milestones and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multiple ongoing projects, ensuring detailed documentation and history of changes made, promoting transparency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standards of quality and to encourage the adoption of industry best practices among team members,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