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Platform Architect with over 11 years of experience in software development, focusing on cloud infrastructure, cybersecurity, and scalable solutions. Proven track record in implementing cloud strategies, overseeing complex cloud environments, and enhancing governmental operations through innovative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BASH, Python,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VMware, Docker, Kubernetes, OpenStack,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IPSEC VPN, DMVPN, BGP, VxLAN, Layer 3, DHCP, Firewall Configuration, Network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Jenkins, Git, Terraform, CloudFormation, Ansible Roles, JINJA2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 Infrastructure:</w:t>
      </w:r>
      <w:r w:rsidRPr="00745DD3">
        <w:rPr>
          <w:rFonts w:ascii="Roboto Light" w:eastAsia="Roboto Light" w:hAnsi="Roboto Light" w:cs="Roboto Light"/>
          <w:color w:val="404040" w:themeColor="text1" w:themeTint="BF"/>
          <w:sz w:val="20"/>
          <w:szCs w:val="20"/>
        </w:rPr>
        <w:t xml:space="preserve"> VDI, VMware Horizon, vSphere, Hyper-V, Citrix, Linux Administration, KVM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air-gapped environments, ensuring compliance with </w:t>
      </w:r>
      <w:r w:rsidRPr="00745DD3">
        <w:rPr>
          <w:rFonts w:ascii="Roboto Light" w:eastAsia="Roboto Light" w:hAnsi="Roboto Light" w:cs="Roboto Light"/>
          <w:b/>
          <w:bCs/>
          <w:color w:val="404040" w:themeColor="text1" w:themeTint="BF"/>
          <w:sz w:val="20"/>
          <w:szCs w:val="20"/>
        </w:rPr>
        <w:t xml:space="preserve">DoD Risk Management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deliver secure and scalable solutions tailored to defense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cloud migration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transitioning legacy systems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operational integrity and minimizing disruptions during the transition period.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virtual desktop infrastructure (VDI)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on-premises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accessibility and performance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w:t>
      </w:r>
      <w:r w:rsidRPr="00745DD3">
        <w:rPr>
          <w:rFonts w:ascii="Roboto Light" w:eastAsia="Roboto Light" w:hAnsi="Roboto Light" w:cs="Roboto Light"/>
          <w:b/>
          <w:bCs/>
          <w:color w:val="404040" w:themeColor="text1" w:themeTint="BF"/>
          <w:sz w:val="20"/>
          <w:szCs w:val="20"/>
        </w:rPr>
        <w:t xml:space="preserve">Ansible 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automation processes for complex systems in </w:t>
      </w:r>
      <w:r w:rsidRPr="00745DD3">
        <w:rPr>
          <w:rFonts w:ascii="Roboto Light" w:eastAsia="Roboto Light" w:hAnsi="Roboto Light" w:cs="Roboto Light"/>
          <w:b/>
          <w:bCs/>
          <w:color w:val="404040" w:themeColor="text1" w:themeTint="BF"/>
          <w:sz w:val="20"/>
          <w:szCs w:val="20"/>
        </w:rPr>
        <w:t xml:space="preserve">non-connected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reducing manual effort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advanced 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IPSEC 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connectivity and security for government IT operations across multiple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Linux administration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systems performance and automating routine administrative tasks, leading to increased operational efficiency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solutions using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effective handling of configuration data and enhancing the automation workflows during system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multi-layer security architectures incorporating </w:t>
      </w:r>
      <w:r w:rsidRPr="00745DD3">
        <w:rPr>
          <w:rFonts w:ascii="Roboto Light" w:eastAsia="Roboto Light" w:hAnsi="Roboto Light" w:cs="Roboto Light"/>
          <w:b/>
          <w:bCs/>
          <w:color w:val="404040" w:themeColor="text1" w:themeTint="BF"/>
          <w:sz w:val="20"/>
          <w:szCs w:val="20"/>
        </w:rPr>
        <w:t xml:space="preserve">network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detailed firewall rules, protecting sensitive data while ensuring compliance with government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troubleshooting and maintenance of </w:t>
      </w:r>
      <w:r w:rsidRPr="00745DD3">
        <w:rPr>
          <w:rFonts w:ascii="Roboto Light" w:eastAsia="Roboto Light" w:hAnsi="Roboto Light" w:cs="Roboto Light"/>
          <w:b/>
          <w:bCs/>
          <w:color w:val="404040" w:themeColor="text1" w:themeTint="BF"/>
          <w:sz w:val="20"/>
          <w:szCs w:val="20"/>
        </w:rPr>
        <w:t xml:space="preserve">Layer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issues, applying problem-solving skills swiftly to resolve complex connectivity challenges encountered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integrate </w:t>
      </w:r>
      <w:r w:rsidRPr="00745DD3">
        <w:rPr>
          <w:rFonts w:ascii="Roboto Light" w:eastAsia="Roboto Light" w:hAnsi="Roboto Light" w:cs="Roboto Light"/>
          <w:b/>
          <w:bCs/>
          <w:color w:val="404040" w:themeColor="text1" w:themeTint="BF"/>
          <w:sz w:val="20"/>
          <w:szCs w:val="20"/>
        </w:rPr>
        <w:t xml:space="preserve">front-end user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programming through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smooth data interactions within cloud services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assessments as part of the </w:t>
      </w:r>
      <w:r w:rsidRPr="00745DD3">
        <w:rPr>
          <w:rFonts w:ascii="Roboto Light" w:eastAsia="Roboto Light" w:hAnsi="Roboto Light" w:cs="Roboto Light"/>
          <w:b/>
          <w:bCs/>
          <w:color w:val="404040" w:themeColor="text1" w:themeTint="BF"/>
          <w:sz w:val="20"/>
          <w:szCs w:val="20"/>
        </w:rPr>
        <w:t xml:space="preserve">IATT/ATO accreditation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ensuring all systems adhered to </w:t>
      </w:r>
      <w:r w:rsidRPr="00745DD3">
        <w:rPr>
          <w:rFonts w:ascii="Roboto Light" w:eastAsia="Roboto Light" w:hAnsi="Roboto Light" w:cs="Roboto Light"/>
          <w:b/>
          <w:bCs/>
          <w:color w:val="404040" w:themeColor="text1" w:themeTint="BF"/>
          <w:sz w:val="20"/>
          <w:szCs w:val="20"/>
        </w:rPr>
        <w:t xml:space="preserve">Department of Defense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while maintaining documentation for future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decision-making processes by implementing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system designs, impacting the overall performance and resilience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with team members, resulting in a stronger understanding of diverse frameworks and streamlined implementation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system documentation that articulated technical specifications and deployment methods to ensure clarity for ongoing maintenance and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researching emerging technologies to propose alternatives that may better serve the needs of the organization and enhance operational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critical maintenance and updates on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and security measures were effectively integrated without disrupting user access or functionality of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align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that all technological solutions met rigorous federal compliance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CI/CD tools to automate testing and deployment cycles, greatly enhancing productivity by minimizing manual configuration and deployment errors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disaster recovery plans utilizing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seamless failovers and ensuring data retention protocols were followed effectively across all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scripts using </w:t>
      </w:r>
      <w:r w:rsidRPr="00745DD3">
        <w:rPr>
          <w:rFonts w:ascii="Roboto Light" w:eastAsia="Roboto Light" w:hAnsi="Roboto Light" w:cs="Roboto Light"/>
          <w:b/>
          <w:bCs/>
          <w:color w:val="404040" w:themeColor="text1" w:themeTint="BF"/>
          <w:sz w:val="20"/>
          <w:szCs w:val="20"/>
        </w:rPr>
        <w:t xml:space="preserve">Linux 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the installation and configuration of software in diverse environments, enabling rapid deployments with minimal human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database systems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monitoring and optimization strategies that improved system response times and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and mitigated </w:t>
      </w:r>
      <w:r w:rsidRPr="00745DD3">
        <w:rPr>
          <w:rFonts w:ascii="Roboto Light" w:eastAsia="Roboto Light" w:hAnsi="Roboto Light" w:cs="Roboto Light"/>
          <w:b/>
          <w:bCs/>
          <w:color w:val="404040" w:themeColor="text1" w:themeTint="BF"/>
          <w:sz w:val="20"/>
          <w:szCs w:val="20"/>
        </w:rPr>
        <w:t xml:space="preserve">network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response strategies and workflows to ensure swift resolution and compliance with ongoing assessments and audits required by military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evaluate and implement </w:t>
      </w: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improving data flow and reducing latency for applications reliant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overall infrastructure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teams to strategize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high availability across multiple government agencies and private contractors in defense projects for mission-critical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among engineering teams to ensure alignment on </w:t>
      </w:r>
      <w:r w:rsidRPr="00745DD3">
        <w:rPr>
          <w:rFonts w:ascii="Roboto Light" w:eastAsia="Roboto Light" w:hAnsi="Roboto Light" w:cs="Roboto Light"/>
          <w:b/>
          <w:bCs/>
          <w:color w:val="404040" w:themeColor="text1" w:themeTint="BF"/>
          <w:sz w:val="20"/>
          <w:szCs w:val="20"/>
        </w:rPr>
        <w:t xml:space="preserve">automation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standards that improved code quality and deployment timelines across various avenues for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deploying </w:t>
      </w:r>
      <w:r w:rsidRPr="00745DD3">
        <w:rPr>
          <w:rFonts w:ascii="Roboto Light" w:eastAsia="Roboto Light" w:hAnsi="Roboto Light" w:cs="Roboto Light"/>
          <w:b/>
          <w:bCs/>
          <w:color w:val="404040" w:themeColor="text1" w:themeTint="BF"/>
          <w:sz w:val="20"/>
          <w:szCs w:val="20"/>
        </w:rPr>
        <w:t xml:space="preserve">virtualization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to deepen their understanding of infrastructures that support complex applications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establishing effective feedback loops that provided insights into performance, security, and operational challenges across cloud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