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Cloud Infrastructure Engineer with over 11 years of experience in software development, focusing on cloud infrastructure and solutions. Proven expertise in designing, implementing, and maintaining secure, scalable environments using Microsoft Azure, AWS, and virtualized platforms. A strong collaborator and problem-solver, adept in creating robust cloud architectures while aligning operations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IaaS, PaaS, SaaS, Hybrid Cloud, Cloud Migration, Active Directory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Virtualization &amp; Networking:</w:t>
      </w:r>
      <w:r w:rsidRPr="00745DD3">
        <w:rPr>
          <w:rFonts w:ascii="Roboto Light" w:eastAsia="Roboto Light" w:hAnsi="Roboto Light" w:cs="Roboto Light"/>
          <w:color w:val="404040" w:themeColor="text1" w:themeTint="BF"/>
          <w:sz w:val="20"/>
          <w:szCs w:val="20"/>
        </w:rPr>
        <w:t xml:space="preserve"> VMware, vSphere, ESXi, Virtual Desktop Infrastructure (VDI), Network Infrastructure, VPNs, Firewalls, Load Balancers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Terraform, PowerShell, Azure DevOps, CI/CD, GitHub Actions,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Storage Solutions:</w:t>
      </w:r>
      <w:r w:rsidRPr="00745DD3">
        <w:rPr>
          <w:rFonts w:ascii="Roboto Light" w:eastAsia="Roboto Light" w:hAnsi="Roboto Light" w:cs="Roboto Light"/>
          <w:color w:val="404040" w:themeColor="text1" w:themeTint="BF"/>
          <w:sz w:val="20"/>
          <w:szCs w:val="20"/>
        </w:rPr>
        <w:t xml:space="preserve"> Network-Attached Storage (NAS), Storage Area Network (SAN), Backup and Recovery, Disaster Recovery, Cloud Storage Solutions, Data Management, Data Backup, Data Migration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Server, Linux, Windows 10/11, Ubuntu, Active Directory, DNS, DHCP, DFS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and scalable enterprise-grade cloud solutions across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ensuring high availability and disaster recovery strategies that align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supported on-premises and cloud-based server infrastructure, optimizing performance through effective monitoring tools and proactive incident management while minimizing downtime for 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networking infrastructure components, including </w:t>
      </w:r>
      <w:r w:rsidRPr="00745DD3">
        <w:rPr>
          <w:rFonts w:ascii="Roboto Light" w:eastAsia="Roboto Light" w:hAnsi="Roboto Light" w:cs="Roboto Light"/>
          <w:b/>
          <w:bCs/>
          <w:color w:val="404040" w:themeColor="text1" w:themeTint="BF"/>
          <w:sz w:val="20"/>
          <w:szCs w:val="20"/>
        </w:rPr>
        <w:t xml:space="preserve">VPNs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load balancers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switches to enhance connectivity and security across multi-cloud environments and on-premises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infrastructure deployments and updates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consistent, repeatable, and efficient processes that reduced manual effort and errors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 comprehensive documentation system that included infrastructure diagrams, standard operating procedures, and best practices, facilitating seamless knowledge transfer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planning and execution of multi-cloud migration strategies, successfully transitioning critical workloads from on-premises environments to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resource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technical support for physical and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virtual environments, effectively troubleshooting issues in </w:t>
      </w:r>
      <w:r w:rsidRPr="00745DD3">
        <w:rPr>
          <w:rFonts w:ascii="Roboto Light" w:eastAsia="Roboto Light" w:hAnsi="Roboto Light" w:cs="Roboto Light"/>
          <w:b/>
          <w:bCs/>
          <w:color w:val="404040" w:themeColor="text1" w:themeTint="BF"/>
          <w:sz w:val="20"/>
          <w:szCs w:val="20"/>
        </w:rPr>
        <w:t xml:space="preserve">vSphere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ESXi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optimal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enterprise storage solutions by integrating </w:t>
      </w:r>
      <w:r w:rsidRPr="00745DD3">
        <w:rPr>
          <w:rFonts w:ascii="Roboto Light" w:eastAsia="Roboto Light" w:hAnsi="Roboto Light" w:cs="Roboto Light"/>
          <w:b/>
          <w:bCs/>
          <w:color w:val="404040" w:themeColor="text1" w:themeTint="BF"/>
          <w:sz w:val="20"/>
          <w:szCs w:val="20"/>
        </w:rPr>
        <w:t xml:space="preserve">NAS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data access and transmission speeds, which were critical for mission-oriented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supported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ensuring seamless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DHCP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while fortifying security protocols through strict access controls and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existing infrastructure to identify opportunities for modernization and automation, facilitating strategic planning for future technology adoption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disaster recovery and business continuity plans, rigorously testing solutions to safeguard against data loss and operational disruptions during unforeseen events or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Assumed Tier-3 escalation support responsibilities by diagnosing complex technical issues and providing expert solutions in alignment with service-level agreements and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responding to incidents promptly and leveraging monitoring tools effectively to resolve infrastructure issues and minimize impact on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that production deployments were seamless, contributing to enhanced inter-team workflows and project success while adhering to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facilitated continuous learning opportunities through knowledge-sharing sessions and workshops focused on cloud technologies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cloud-native architectures, implementing best practices for continuous integration and continuous deployment (CI/CD) pipelines within the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complex projects involving hybrid cloud solutions by coordinating resources effectively and utilizing </w:t>
      </w:r>
      <w:r w:rsidRPr="00745DD3">
        <w:rPr>
          <w:rFonts w:ascii="Roboto Light" w:eastAsia="Roboto Light" w:hAnsi="Roboto Light" w:cs="Roboto Light"/>
          <w:b/>
          <w:bCs/>
          <w:color w:val="404040" w:themeColor="text1" w:themeTint="BF"/>
          <w:sz w:val="20"/>
          <w:szCs w:val="20"/>
        </w:rPr>
        <w:t xml:space="preserve">AWS 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enhanced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across cloud environments, applying industry-standard frameworks and tools to protect sensitive data during transit and storage, thus ensuring compliance with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cloud environments, resulting in optimized resource usage and improved application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technical discussions, leveraging knowledge of programming best practices to improve code quality and team productivity, while fostering a culture of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scaling server infrastructure to support a growing user base, employing monitoring and performance-tuning techniques to ensure system responsiveness under varying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system monitoring and alerting tools, significantly enhancing operational insights and allowing for proactive issue remediation before they impacted uptime or customer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with front-end frameworks and libraries, promoting seamless user interactions across web applications while ensuring responsive design principles were upheld.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and analyze requirements, resulting in the implementation of customized solutions that met business objectives effectively and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workshops for cloud technologies, focusing on enhancing team expertise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 growth mindset and ongoing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and optimization of API integrations between cloud services, enabling efficient data exchange and interoperability among diverse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emerging cloud technologies and trends, applying insights to advance team practices and pushing the boundaries of current cloud infrastructure designs.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