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Cloud Devops Engineer with over 11 years of software development experience focusing on web and mobile applications. Proven expertise in cloud architecture, automation, and CI/CD pipelines ensures robust and scalable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GitLab, CircleCI,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Chef, Puppet,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ECS,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HashiCorp Vault,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ensuring compliance with enterprise standards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robust CI/CD pipelines for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streamline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monitored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security and scalability, which significantly improved the overall system reliability and performance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design cloud solutions, ensuring alignment with business needs and technical feasibility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performance monitoring, leading to improved incident response times and proactive issue resolution through mood tracking and alerting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routine operational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which resulted in a reduction of manual tasks by over 40% and increased the efficiency of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security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HashiCorp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secrets and encryption keys securely, ensuring compliance with enterprise security protocols and reducing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disaster recovery strategies by implementing automated backup and restore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data loss and faster recovery time during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enterprise architects to translate cloud capabilities into actionable designs and proof of concepts, enhancing the strategic roadmap of cloud adoption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infrastructure as code principles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consistency and reduced configuration drift across various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performance testing to evaluate application stability on deployed instances,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solution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operational procedures, enhancing team onboarding processes and ensuring knowledge transfer across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network security measures employing tools and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only authorized access to vital systems and applications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emerging technologies and methodologies, ensuring adaptation and operational readiness for future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presentations on best practices in cloud architecture, fostering a culture of knowledge sharing and continuous improvement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within cloud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scalability and performance of various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QA teams to define acceptance criteria and ensure feature delivery aligned with business priorities and customer expectations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identify areas for performance optimization and system redundancy, resulting in a highly available application infrastructure with improved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performance tuning and query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improving application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incident responses and improved system reliability through enhanced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automated test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that application deployments met quality standards with automated testing frameworks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extraction, transformation, and loading processes, ensuring that applications effectively utilized structured and unreliable data sources seamless.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collaboration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efficient team workflows and reliable code integration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mentoring for junior engineers regarding best practices in software development, fostering a culture of growth and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understand their requirements and deliver tailored solutions, enhancing overall satisfaction and solidifying longstanding partnerships.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enforce compliance and security guidelines through ongoing assessments and audits of the infrastructure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