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cloud data engineering, AI search technologies, and observability practices. Adept at designing reliable and efficient data systems for LLM applications. Excels in both collaboration and technical execution in hybrid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Azure SQL Database, SQL Managed Instance, PostgreSQL, NoSQL Databases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Search Technologies:</w:t>
      </w:r>
      <w:r w:rsidRPr="00745DD3">
        <w:rPr>
          <w:rFonts w:ascii="Roboto Light" w:eastAsia="Roboto Light" w:hAnsi="Roboto Light" w:cs="Roboto Light"/>
          <w:color w:val="404040" w:themeColor="text1" w:themeTint="BF"/>
          <w:sz w:val="20"/>
          <w:szCs w:val="20"/>
        </w:rPr>
        <w:t xml:space="preserve"> Azure AI Search, ElasticSearch, OpenSearch, Solr, Apache Lucene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PowerShell, Bicep, Terraform,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xml:space="preserve"> OpenTelemetry, Grafana, Azure Monitor, Application Insights,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Deployment:</w:t>
      </w:r>
      <w:r w:rsidRPr="00745DD3">
        <w:rPr>
          <w:rFonts w:ascii="Roboto Light" w:eastAsia="Roboto Light" w:hAnsi="Roboto Light" w:cs="Roboto Light"/>
          <w:color w:val="404040" w:themeColor="text1" w:themeTint="BF"/>
          <w:sz w:val="20"/>
          <w:szCs w:val="20"/>
        </w:rPr>
        <w:t xml:space="preserve"> Azure DevOps, CI/CD Pipelines, Kubernetes, Docker, ARM Templates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Cloud Security, Hybrid Cloud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deployed, and operated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across both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collaboration with cross-functional teams, ensuring high availability and reliability of critical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AI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and pipelines, achieving improved performance through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relevance models while adhering to industry standards and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and </w:t>
      </w:r>
      <w:r w:rsidRPr="00745DD3">
        <w:rPr>
          <w:rFonts w:ascii="Roboto Light" w:eastAsia="Roboto Light" w:hAnsi="Roboto Light" w:cs="Roboto Light"/>
          <w:b/>
          <w:bCs/>
          <w:color w:val="404040" w:themeColor="text1" w:themeTint="BF"/>
          <w:sz w:val="20"/>
          <w:szCs w:val="20"/>
        </w:rPr>
        <w:t xml:space="preserve">ML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effective retrieval pipelines for </w:t>
      </w:r>
      <w:r w:rsidRPr="00745DD3">
        <w:rPr>
          <w:rFonts w:ascii="Roboto Light" w:eastAsia="Roboto Light" w:hAnsi="Roboto Light" w:cs="Roboto Light"/>
          <w:b/>
          <w:bCs/>
          <w:color w:val="404040" w:themeColor="text1" w:themeTint="BF"/>
          <w:sz w:val="20"/>
          <w:szCs w:val="20"/>
        </w:rPr>
        <w:t xml:space="preserve">LLM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optimized vector indexing and prompt metadata enrichment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into all layers of the data/search stack,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data retrieval metrics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indexing strategies, leveraging </w:t>
      </w:r>
      <w:r w:rsidRPr="00745DD3">
        <w:rPr>
          <w:rFonts w:ascii="Roboto Light" w:eastAsia="Roboto Light" w:hAnsi="Roboto Light" w:cs="Roboto Light"/>
          <w:b/>
          <w:bCs/>
          <w:color w:val="404040" w:themeColor="text1" w:themeTint="BF"/>
          <w:sz w:val="20"/>
          <w:szCs w:val="20"/>
        </w:rPr>
        <w:t xml:space="preserve">Query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execution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 and reduce application latency for critical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sensitive data access and optimized security measures using </w:t>
      </w:r>
      <w:r w:rsidRPr="00745DD3">
        <w:rPr>
          <w:rFonts w:ascii="Roboto Light" w:eastAsia="Roboto Light" w:hAnsi="Roboto Light" w:cs="Roboto Light"/>
          <w:b/>
          <w:bCs/>
          <w:color w:val="404040" w:themeColor="text1" w:themeTint="BF"/>
          <w:sz w:val="20"/>
          <w:szCs w:val="20"/>
        </w:rPr>
        <w:t xml:space="preserve">TDE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Always Encrypted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complying with organizational data governance policies and best practices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proactive maintenance schedule for job scheduling, alerting, and index management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(IaC) using </w:t>
      </w:r>
      <w:r w:rsidRPr="00745DD3">
        <w:rPr>
          <w:rFonts w:ascii="Roboto Light" w:eastAsia="Roboto Light" w:hAnsi="Roboto Light" w:cs="Roboto Light"/>
          <w:b/>
          <w:bCs/>
          <w:color w:val="404040" w:themeColor="text1" w:themeTint="BF"/>
          <w:sz w:val="20"/>
          <w:szCs w:val="20"/>
        </w:rPr>
        <w:t xml:space="preserve">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deployments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search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across development,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incident resolution and root cause analysis initiatives for complex issues spanning across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commitment to continuous system improvement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and operational runbooks for the 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Pr="00745DD3">
        <w:rPr>
          <w:rFonts w:ascii="Roboto Light" w:eastAsia="Roboto Light" w:hAnsi="Roboto Light" w:cs="Roboto Light"/>
          <w:b/>
          <w:bCs/>
          <w:color w:val="404040" w:themeColor="text1" w:themeTint="BF"/>
          <w:sz w:val="20"/>
          <w:szCs w:val="20"/>
        </w:rPr>
        <w:t xml:space="preserv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enabling team awareness and knowledge sharing for future scalability and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for new team members on best practices in </w:t>
      </w:r>
      <w:r w:rsidRPr="00745DD3">
        <w:rPr>
          <w:rFonts w:ascii="Roboto Light" w:eastAsia="Roboto Light" w:hAnsi="Roboto Light" w:cs="Roboto Light"/>
          <w:b/>
          <w:bCs/>
          <w:color w:val="404040" w:themeColor="text1" w:themeTint="BF"/>
          <w:sz w:val="20"/>
          <w:szCs w:val="20"/>
        </w:rPr>
        <w:t xml:space="preserve">SQL 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embeddings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existing projects to keep pace with advancements in AI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architectural discussions, ensuring the scalability and security of data practices while mentoring junior engineers in advanced engineering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data processing workflows, enhancing reliability through rigorous testing and validation within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cloud-native technologies to enhance system resiliency and performance in hybrid cloud environments, contributing to high-impact projects aimed at improving customer satisfaction and organizational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numerous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transforming business requirements into scalable solutions while ensuring adherence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API endpoints and integrate them with front-end technologies, improving system interoperability and advanced user experience processes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the software development lifecycle, improving team collaboration and reducing project delivery timelines through iterative and incremental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with focus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across multiple application domains while maintaining high levels of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gathering requirements to deployment and maintenance, ensuring deliverables met both functional and non-functional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yield optimization tasks for existing systems, resulting in enhanced responsiveness and reduced downtime during peak operational periods in the project's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solutions, leading to a seamless interaction experience between users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testing and best practices into the development process, resulting in higher code quality and fewer defects being introduced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discussions and code reviews, promoting best practices and improved architectural decisions, enhancing team productivity and software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deployment time while ensuring compliance with release management processes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team members on database management and search technologies, cultivating a culture of knowledge sharing and continuous improvement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new features based on user feedback and market demands, demonstrating a solid understanding of user experience and agile principle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