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Architect with 11 years of experience in software development, specializing in web and mobile applications. Proven track record in designing, deploying, and managing robust cloud infrastructures on Google Cloud Platform. Adept at collaborating across teams to drive cloud strategies and operational excellence, with a strong focus on security, scalability,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VPC, Compute Engine, Kubernetes Engine, Cloud Functions, Cloud Storage, Cloud SQL, Anthos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CI/CD, Azure DevOps, Jenkins, Git, Docker, Kubernetes,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BGP, VMs, VPNs, IAM, Encryption, VPC Service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Operations:</w:t>
      </w:r>
      <w:r w:rsidRPr="00745DD3">
        <w:rPr>
          <w:rFonts w:ascii="Roboto Light" w:eastAsia="Roboto Light" w:hAnsi="Roboto Light" w:cs="Roboto Light"/>
          <w:color w:val="404040" w:themeColor="text1" w:themeTint="BF"/>
          <w:sz w:val="20"/>
          <w:szCs w:val="20"/>
        </w:rPr>
        <w:t xml:space="preserve"> Google Cloud Operations Suite, Prometheus, Grafana, Cloud Monitoring, Incident Management, Logging, Alerting,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Cloud SQL, BigQuery, Firestore, NoSQL, SQL, Data Redundancy, Managed Instances, Resource Tagging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that enhance security and compliance for healthcare applications, ensuring adherence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optimizing operational efficiency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highly available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w:t>
      </w:r>
      <w:r w:rsidRPr="00745DD3">
        <w:rPr>
          <w:rFonts w:ascii="Roboto Light" w:eastAsia="Roboto Light" w:hAnsi="Roboto Light" w:cs="Roboto Light"/>
          <w:b/>
          <w:bCs/>
          <w:color w:val="404040" w:themeColor="text1" w:themeTint="BF"/>
          <w:sz w:val="20"/>
          <w:szCs w:val="20"/>
        </w:rPr>
        <w:t xml:space="preserve">Managed Instance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maximizing resource utilization and maintaining stringent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adopting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provisioning and management of cloud resources, enabling efficient and repeatable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cloud costs through effective use of </w:t>
      </w:r>
      <w:r w:rsidRPr="00745DD3">
        <w:rPr>
          <w:rFonts w:ascii="Roboto Light" w:eastAsia="Roboto Light" w:hAnsi="Roboto Light" w:cs="Roboto Light"/>
          <w:b/>
          <w:bCs/>
          <w:color w:val="404040" w:themeColor="text1" w:themeTint="BF"/>
          <w:sz w:val="20"/>
          <w:szCs w:val="20"/>
        </w:rPr>
        <w:t xml:space="preserve">GCP 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resource allocation aligns with budgetary constraints while maintaining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deployment pipeline, enhancing the scalability and reliability of applications hosted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frameworks utilizing </w:t>
      </w:r>
      <w:r w:rsidRPr="00745DD3">
        <w:rPr>
          <w:rFonts w:ascii="Roboto Light" w:eastAsia="Roboto Light" w:hAnsi="Roboto Light" w:cs="Roboto Light"/>
          <w:b/>
          <w:bCs/>
          <w:color w:val="404040" w:themeColor="text1" w:themeTint="BF"/>
          <w:sz w:val="20"/>
          <w:szCs w:val="20"/>
        </w:rPr>
        <w:t xml:space="preserve">Google Cloud Operations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handle incidents related to infrastructure, significantly reducing downtime through effective alerting and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cloud governance initiatives, defining resource tagging strategies and budget management protocols, leading to better visibility and management of cloud expenditures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Interconnect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enhanced hybrid cloud functionality, ensuring seamless connectivity between on-premises systems and cloud applications while maintaining strict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on best practices for cloud architecture design, promoting a culture of innovation and continuous improvement focused on optimization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encryption protocols to protect sensitive data in transit and at rest, establishing compliance with industry regulation and ensuring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align cloud strategies with business objectives, driving transformational projects that leverage cloud technologies to optimize operational workflows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 to implement innovative solutions which enhance performance and reduce integration complexities within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 documentation for cloud architecture designs, focusing on architectural, technical, and operational aspects of cloud solutions to guide future projects and maintain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increase cloud literacy across teams, fostering collaboration and understanding of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essential for driving successful implementation of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design documentation for cloud infrastructure, ensuring all stakeholders are aligned on project goals and facilitating smooth transitions throughout the lifecycle of cloud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ensuring effective integration and delivery practices that support rapid deployment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EF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seamlessly integrated with front-end frameworks, and aligning with industry standards for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multiple cloud-native applications with a focus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system modularity and accelerated feature rollout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security best practices, utilizing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encryption techniques that safeguarded sensitive data and minimized compliance risks associated with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databases for performance and reliability, employing techniques such as indexing and query optimization, which decreased latency and improved response times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fostering proactive issue resolution through enhanced visibility into system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migration plans for on-premises applications to the cloud,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strategic platform for new service deployments post-migration, ensuring minimal service disruption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into application performance, enabling data-driven decision-making that improved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Rolled out automated tests as part of the software development lifecycle, enhancing application reliability and significantly reducing the rate of production defects reported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teams, improving project delivery timelines and ensuring that best practices were adhered to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mentorship programs for junior developers, enhancing team capabilities and resulting in improved project handoffs and knowledge transfer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assessments to guide enhancements and optimizations in application lifecycle management, contributing to higher quality deliverables and adherence to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