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IT professional with 11 years of experience in software development, focusing on web and mobile applications. Proven track record in developing innovative solutions with expertise in .NET, Angular, React, and cloud technologies. Seeking opportunities to leverage skills in a full stack development role within a collaborative team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Core, .NET 5/6, Angular, React, ASP.NET MVC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CDK, Azure DevOps, AWS Lambda, AWS EC2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Docker, Kubernetes,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MongoDB, DynamoDB, 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robust functionality and an interactive user experience that meets stakeholder requirements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translate them into high-quality technical solutions, fostering effective communication between developers, project managers,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applications to improve performance, troubleshoot issues, and implement solutions that elevate user satisfaction and system reliability, embracing industry best practices in software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extensively, employing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cloud-based deployments aligning with enterprise-level scalability and cost management principles for business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 CDK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infrastructure management, thus ensuring repeatability and consistency in deployments across environments, reducing operational overhead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streamlining the deployment process and enhancing development efficiency through automation, thereby improving team workflows and accelerating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implemented engineering best practices, contributing to a culture of quality and consistency in the software development life cycle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technical standards, and infrastructure changes meticulously, ensuring that all technical documentation is aligned with the latest updates and is easily accessible for future development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testing strategies and implemented unit, integration, and end-to-end testing frameworks to validate that all features function as designed, enhancing the quality assurance processes and minimizing regression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to bring team members up to speed on new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containerization practices and effective orchestration of application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modern frameworks, fostering an environment of continuous learning and professional growth in a fully remote working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stakeholder meetings and contributed ideas that informed the technological direction of projects, proving to be a key player in aligning technology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security best practices throughout the development cycle, incorporating strategies to safeguard applications against potential vulnerabilities and compliance issues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and project management, ensuring that all tasks were well-documented, progress was monitored, and team collaboration was effectively maintained throughout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effective data management, ensuring that application performance was optimized through efficient database queries and effective data structuring.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numerous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leveraged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robust backend services, contributing to improved user engagement and streamlined functionality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consistently delivering high-quality software solutions on tight deadlines while managing competing priorities, ensuring that all deliverables met or exceeded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front-end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interface fidelity for applications used by thousands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serve as a backbone for various frontend applications, optimizing data flow and improving application responsiveness through effective asynchronous programming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upgrade of legacy systems to modern frameworks, ensuring minimal disruption to business operations while improving maintainability and performance of existing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levels of application security by integrating industry-standard authentication mechanisms and maintaining data integrity throughout all levels of the application stack, aligning with best practices in security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collaborative team culture by facilitating workshops and code review sessions, promoting knowledge sharing and continuous improvement to bolster team dynamics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third-party services and APIs, enhancing the functionality of applications with essential external features that improved overall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application monitoring and logging systems with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 performance metrics were actively observed and critical alerts were configured to mitigate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Formed strong relationships with stakeholders to facilitate requirement gathering and project direction, ensuring all software solutions accurately reflected business needs and delivered value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for operational incidents, leading to implementation of corrective measures that greatly reduced recurrence of issues and improved overall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UX/UI designers to translate design mockups into functional applications, ensuring that all elements accurately depicted the intended user experience and maintained aesthetic appeal in the final product.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