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9 years of experience specializing in data science, machine learning, and predictive analytics. Expertise in creating scalable solutions using cloud technologies and advanced modeling techniques, aimed at enhancing clinical asset utilization and cost-efficiency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Hadoop, Spark,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integrated various cloud services and data sources, empowering healthcare providers to optimize their clinical asset investments and improve patient outcomes across multiple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create predictive models that forecast clinical equipment usage trends, increasing the efficiency of resource allocation and improving patient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a comprehensive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 cultivating a culture of innovation and data-informed decision-making through targeted training and mentorship programs for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models by integrating iterative feedback loops, leading to significant enhancements in performance metrics and ongoing self-correction capabilities, affirming our commitment to continual improvement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executives to define measurable KPIs for data initiatives, ensuring strategy alignment with business objectives and facilitating data-driven discussions for executive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on model variants to validate performance hypotheses and adjust strategies based on empirical results, promoting a culture of experimentation within the organization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that streamlined model deployment processes and maintained high availability and scalability for mission-critical applications across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published research and white papers on AI innovations at renowned industry conferences, enhancing the company's visibility as a thought leader in the data science and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solutions utilizing </w:t>
      </w:r>
      <w:r w:rsidRPr="00745DD3">
        <w:rPr>
          <w:rFonts w:ascii="Roboto Light" w:eastAsia="Roboto Light" w:hAnsi="Roboto Light" w:cs="Roboto Light"/>
          <w:b/>
          <w:bCs/>
          <w:color w:val="404040" w:themeColor="text1" w:themeTint="BF"/>
          <w:sz w:val="20"/>
          <w:szCs w:val="20"/>
        </w:rPr>
        <w:t xml:space="preserve">multi-modal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data from diverse sources to improve predictive accuracy and deliver insightful analyses on clinical asset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across the organization, driving efficiencies and improved collaboration between technical teams while ensuring alignment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develop tailored solutions addressing specific operational challenges, delivering presentations that effectively communicated technical insights and strategic recommendations directly related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datasets to derive actionable insights, utilizing both traditional statistical methods and modern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resulted in improved decision-making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interdepartmental relationships, spearheading initiatives that ensured cohesive teamwork on projects that required input from various specialists and generalists alike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in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oversee successful model rollouts in production environments, ensuring adherence to best practices for maintainability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understanding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continuously evaluating emerging trends and technologies, integrating best practices into ongoing projects and strategic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laid the groundwork for integrating analytics capabilities into existing platforms supporting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requirements and develop specifications that ultimately drove the successful implementation of new features in existing software systems, elevating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applications to cloud environments, significantly improving accessibility and performance metrics while enhancing security protocols to ensure sensitive data protection for our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that improved system efficiency and application responsiveness, utilizing insights from user feedback to refine product offerings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developed software solutions, ensuring that all engineering and quality assurance processes were well-defined and accessible to future development teams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quality assurance testing, providing mentorship to junior developers while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architectural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that enhanced software reliability and robustness, leading to higher customer satisfaction rates stemming from improved software delivery standards and reduced bug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knowledge of emerging technologies in the software development industry, enabling proactive adoption of tools and practices that positioned the company competitively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improved front-end data handling processes, integrating with back-end services to present real-time analytics to end-users, ensuring seamless user interaction and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user interfaces, ensuring compliance with best practices in usability and accessibility while leveraging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gather feedback on system functionality, carefully analyzing input to inform future enhancements and adding value to software offerings through targeted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timelines and ensure deliverables met the established quality and functionality benchmarks, fostering an environment of accountability and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