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results-focused professional with over 11 years of experience in software development, specializing in healthcare technology implementations. Proven track record in managing partner relationships, executing complex deployments, and driving measurable outcomes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HTML, Ruby, SQL,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Express.js, Django, Flask,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 Server, Oracle DB, Redis,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 Jenkins, CircleCI,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Jira, Confluence, Postman, Visual Studio Code, Eclipse, IntelliJ IDEA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implementation projects for healthcare partners, focusing on </w:t>
      </w:r>
      <w:r w:rsidRPr="00745DD3">
        <w:rPr>
          <w:rFonts w:ascii="Roboto Light" w:eastAsia="Roboto Light" w:hAnsi="Roboto Light" w:cs="Roboto Light"/>
          <w:b/>
          <w:bCs/>
          <w:color w:val="404040" w:themeColor="text1" w:themeTint="BF"/>
          <w:sz w:val="20"/>
          <w:szCs w:val="20"/>
        </w:rPr>
        <w:t xml:space="preserve">scheduling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efficient communication between stakeholders, resulting in highly effective deployments that adhere to expected timelines and quality standards. Collaborated closely with partner’s delivery teams to customize and configure the </w:t>
      </w:r>
      <w:r w:rsidRPr="00745DD3">
        <w:rPr>
          <w:rFonts w:ascii="Roboto Light" w:eastAsia="Roboto Light" w:hAnsi="Roboto Light" w:cs="Roboto Light"/>
          <w:b/>
          <w:bCs/>
          <w:color w:val="404040" w:themeColor="text1" w:themeTint="BF"/>
          <w:sz w:val="20"/>
          <w:szCs w:val="20"/>
        </w:rPr>
        <w:t xml:space="preserve">Luma Health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client-specific needs to enhance user experience during the implementation phase. Actively supported product development discussions by providing insights from client needs that informed future software features, enabling teams to stay aligned with market requirements and user satisfaction. Regularly produced status reports for internal and external teams, allowing clarity around project milestones and potential challenges, facilitating timely resolutions with minimal disruptions. Developed detailed user guides and training materials for clients, ensuring they successfully navigated our offerings, thereby increasing user adoption effectively across various healthcare settings. Identified and analyzed obstacles within existing project implementation plans, proactively proposing and spearheading enhancement strategies that streamlined processes and improved overall project efficiency. Actively participated in cross-functional team meetings, fostering a collaborative environment that contributed to the continuous improvement of implementation practices, while enhancing relationships with key stakeholders. Leveraged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ensure seamless integration of diverse systems, ultimately supporting enhanced communication and data flow between our products and client infrastructures. Explored emerging healthcare technology trends and tools, integrating this knowledge into implementation practices to ensure innovative and effective service delivery frameworks. Championed user feedback initiatives post-implementation, which provided actionable data that shaped future iterations of both product offerings and customer service processes, reflecting a strong commitment to continuous improvement in healthcare technology. Facilitated regular knowledge-sharing sessions within the team, enhancing overall team capabilities regarding project management tools, cloud technologies, and implementation strategies, reinforcing a culture of learning and growth. Managed expectations and project scopes through effective stakeholder feedback loops, ensuring project deliverables aligned with client objectives while maintaining the integrity of development timelines with minimal disruptions. Adapted to rapidly changing requirements and environments, demonstrating agility in managing multiple projects concurrently while keeping focus on overarching company goals and client-specific outcomes. Cultivated strong relationships with C-level executives within partner organizations, enabling trust and confidence crucial for changing complex healthcare environments while fostering long-term collaboration pathways to enhance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