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specializing in C, Unix, and SQL. Proven ability to design and implement effective data processing applications while ensuring optimal performance and reliability in a collaborative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SQL, JavaScript, Python, Ruby,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PostgreSQL, MongoDB, SQL Server, NoSQL,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Windows, Ubuntu, CentOS, Debian, RedHat, macOS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TFS, GitHub, Visual Studio, Eclipse, IntelliJ IDEA, Apache Maven, Gradle,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Process &amp; Methodologies:</w:t>
      </w:r>
      <w:r w:rsidRPr="00745DD3">
        <w:rPr>
          <w:rFonts w:ascii="Roboto Light" w:eastAsia="Roboto Light" w:hAnsi="Roboto Light" w:cs="Roboto Light"/>
          <w:color w:val="404040" w:themeColor="text1" w:themeTint="BF"/>
          <w:sz w:val="20"/>
          <w:szCs w:val="20"/>
        </w:rPr>
        <w:t xml:space="preserve"> SDLC, Agile, Scrum, DevOps, Continuous Integration, Continuous Deployment, Test Driven Development (TDD), Behavior Driven Development (BDD)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data processing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requirements and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for applications in both development and maintenance modes, streamlining the deployment process and minimizing errors and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system requirements and create specifications, driving project initiatives forward through clear communication and effective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 performance continually, identifying areas for improvement through analytical assessments and implementing changes accordingly to boost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system documentation and user guides, allowing for smooth transitions and knowledge transfer across project stages, thus enhancing team collaboration and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production issues promptly by conducting thorough root cause analyses and implementing innovative solutions, minimizing downtimes and sustaining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 sharing sessions with team members, promoting best practices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encouraging a culture of continuous learning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automated scripts using </w:t>
      </w:r>
      <w:r w:rsidRPr="00745DD3">
        <w:rPr>
          <w:rFonts w:ascii="Roboto Light" w:eastAsia="Roboto Light" w:hAnsi="Roboto Light" w:cs="Roboto Light"/>
          <w:b/>
          <w:bCs/>
          <w:color w:val="404040" w:themeColor="text1" w:themeTint="BF"/>
          <w:sz w:val="20"/>
          <w:szCs w:val="20"/>
        </w:rPr>
        <w:t xml:space="preserve">K-Shell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routine maintenance tasks and reducing the need for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quality and adherence to technical specifications, mentoring junior developers in best coding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allowing real-time insights into application performance and user activity to facilitate proactive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utilities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projects, enhancing capability and efficiency in data processing and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sprint planning, and retrospectives, actively contributing to project improvement initiatives and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for seamless code integration and deployment, fostering a DevOps mindset across the engineering team, resulting in faster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that interact seamlessly with data sources, ensuring robust data communication standards and adherence to established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security protocols for data processing applications, aligning with HIPAA compliance standards and improving overall data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client-side validations to enhance user experience and facilitating smooth backend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interact with various databases, ensuring efficient data retrieval and manipulation in a high-volume transaction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clear user requirements, translating them into technical solutions that align closely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closely aligning software deliverables with project timelines and goals, hence enhancing project visibility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of existing applications, applying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deliver reliable, efficient, and scalable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testing teams to develop and execute comprehensive test cases, ensuring software quality and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features such as server-side rendering and dynamic web functionalities to enrich application interactivity and responsiveness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planning and design to implementation and maintenance, showcasing versatility in delivering complete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