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Business Intelligence Engineer with over 11 years in software development, specializing in data analysis, operational insights, and dashboard implementation. Highly skilled in SQL, Python, and Tableau with a passion for advancing robotics performance through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Databricks,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Processors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Spark, Pandas, NumPy,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IoT, Telemetry, Robotic Process Automation (RPA), Machine Learning, Data Mining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that provided actionable insights for engineering and customer teams, significantly enhancing decision-making across robotics performance and deployment strategies in real-time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telemetry data, ensuring timely detection of performance issues and operational anomalies that could affect project deliverables and client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robotics engineers and data scientists, to redefine how data is captured and modeled, ensuring alignment with business goals and the accuracy of analytics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model complex datasets, enabling stakeholders to access business-aligned metrics that are essential for user experience and operational success in robotics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define and track key operational and customer-facing KPIs, ensuring that data quality and integrity were maintained through rigorous validation and monitoring processes integrated into the analytics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evolving the analytics stack by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robustness of data orchestration and increase the efficiency of ETL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engineering groups to ensure data capture and schemas met rigorous standards necessary for reliable analysis, leading to more efficient algorithm development and deployment in robotics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methods to uncover trends and insights that informed product decisions, ultimately contributing to improved robot adaptability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and validation scripts to support ongoing data quality initiatives, which enhanced users' confidence in analytics tools and methodologies used in the organization’s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adapting quickly to requirements changes while maintaining high-quality deliverables in the fast-progressing field of robotic applications and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insights and recommendations to stakeholders, effectively communicating complex technical concepts through clear visualizations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informed decision-making processes across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data storage and retrieval mechanisms, which streamlined the analytics framework and enhanced overall efficiency in data-driven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data governance policies and best practices in all analytical processes, reinforcing trust and reliability in the data being utilized across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and engineers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best practices for database interaction, fostering a culture of collaboration and continuous improvement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state-of-the-art data practices and tools which significantly advanced the performance capabilities of robotic systems through reliable metrics and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essential applications that leveraged databases to deliver high-performance functionality, creating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thus enhancing user interaction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efficiency and performance, integrating multiple databases that supported a variety of analytical functionalities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optimize existing ETL processes, reducing overhead and improving the speed of data processing and analytics across various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systems for code quality assurance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stable performance of critical applications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strategy discussions, bringing in insights from data trends and user feedback gathered through application usage to align product development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project teams focusing on agile development methods, resulting in enhanced communication and quicker turnaround on product feature deployments, fostering an innovative workspace.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industry-leading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operational data and develop insights that influenced corporate strategies and enhanced overall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scalable and maintainable software solutions that supported high-availability data access and robust analysis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product offerings, ensuring team awareness of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new technology trends in data storage and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shaped the organization’s ability to compete in the rapidly changing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in data analysis processes to continuously improve product quality and functionality, thus meeting varying customer expectations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improving the organizational culture of is known for innovation and technological adoption, enhancing Microsoft’s position in using analytics for performance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