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Business Data Analyst with 11 years in software development, specializing in data analysis, reporting, and database management. Demonstrated ability to provide actionable insights, optimize processes, and enhance data integrity. Excels in collaborating with cross-functional teams to meet business needs and drive data-driven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 BI, Microsoft Excel, Tableau, Google Data Studio,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MongoDB, PostgreSQL,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Software:</w:t>
      </w:r>
      <w:r w:rsidRPr="00745DD3">
        <w:rPr>
          <w:rFonts w:ascii="Roboto Light" w:eastAsia="Roboto Light" w:hAnsi="Roboto Light" w:cs="Roboto Light"/>
          <w:color w:val="404040" w:themeColor="text1" w:themeTint="BF"/>
          <w:sz w:val="20"/>
          <w:szCs w:val="20"/>
        </w:rPr>
        <w:t xml:space="preserve"> Microsoft Dynamics, Crystal Reports, ODBC, SSRS,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Highcharts, Plotly,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illustrated data trends and supported decision-making processes for management and cross-functional teams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patterns and anomalies that contributed to improved operational efficiency and patient outcome measures in a healthcare-focused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user-level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ad-hoc projects, streamlining reporting processes and enabling non-technical teams to access actionable insights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management to coordinate data pulls and established clear communication channels for feedback, contributing to system enhancements and user satisfaction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confidentiality and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while handling sensitive patient data through rigorous data validation and protection protocols across various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presented, and validated significant data insights to assist with site-level operational decisions in both clinical and administrative capacities, fostering a culture of data-driven strategies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streamlined data collection and analysis processes, fostering a consistent approach to data handling and reporting that enhanced accuracy and trust in reporting outputs during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data analysis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staff with the skills necessary to leverage data independently in their respective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tested reports within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improved performance tracking across service lines, enhancing the visibility of key performance indicators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maintenance of user-friendly dashboards that aggregated data from disparate sources, ensuring comprehensive visibility and insightful analysis for management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validation and reconciliation of data integrity across various reporting systems, ensuring that data-driven decisions were based on reliable and accurate information for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user access levels within the database systems, ensuring appropriate data governance practices that aligned with organizational standards and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predictive models that informed strategic operational changes aimed at reducing patient waiting times and improving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of technical issues in reporting software, developing resolutions that minimized downtime and enhanced the overall performance of data analysis tools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proficiency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macros and pivots tables to automate tasks that previously required significant manual inputs, resulting in improved efficiency overall.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formulation of cloud-based solutions that enhanced product accessibility and fostered customer engagement effectively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gather requirements, translating complex business needs into functional specifications for software development that aligned closely with organizational targets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the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web interfaces that improved user experience and optimized performance across all devices in the software solutions produced.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documentation, ensuring software quality and robustness through adherence to industry best practices while also mentoring junior developers to support their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existing frameworks, enhancing application functionalities and broadening the service capabilities offered to end users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sessions that prioritized objectives resulting in improved release cycles and client satisfaction rates over the entire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develop comprehensive testing plans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increasing the reliability of software products and reducing user-reported defects significantly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efficiency and performance optimization for database queries and transaction processing, thus accelerating response times uniformly.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sessions with UX/UI teams to define software interfaces that were user-friendly and aligned with modern design principles, resulting in product upgrades that dramatically enhanced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technical debt by refactoring legacy codebases into more maintainable structures, ensuring future compatibility and easy integration with emerging technologies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coding boot camps, regularly exchanging insights on best practices that drove exceptional team performance and fostered an environment of continual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agile methodologies within project teams, resulting in increased adaptability to changing requirements and reduced time to market for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