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Biostatistics Lead with 11 years in software development, focusing on AI-driven non-interventional clinical research. Proven ability in statistical methodologies and data science, delivering high-impact solutions in life sciences.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SAS, SQL, Java, C++,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Biostatistics, Causal Inference, Propensity Score Matching, Marginal Structural Models, Survival Analysis, Meta-Analysis, Bayesian Methods,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Cleaning, Data Wrangling, Data Visualization, BigQuery, NoSQL, SQL Server,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H2O.ai, Tableau, D3.js,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Research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Clinical Trial Management Systems (CTMS), Electronic Data Capture (EDC), Real-World Evidence (RWE) Analysis Tools, CDISC Standards, SAS Clinical, Oracle Clinical, Medidata Rave, RedCap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biostatistics function within ivision, establishing best practices for data analysis and responsible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biostatistics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the robustness and credibility of research studies.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AI methodology integration into biostatistical analysis,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efficiency and accuracy of data interpretations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growing team of aspiring biostatisticians, focusing on enhancing their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supporting their career development through coaching sessions and hands-on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define operational roadmaps, optimizing processes for delivering statistical analyses while ensuring alignment with organizational goals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complex analyses on key projects,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that informed critical business decisions supporting client objectives across multiple therapeutic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to ensure the methodological quality of studies, providing expert consultation for shaping study design and statistical strategy, fostering long-term partnerships based on confidence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including SOPs and statistical analysis plans, ensuring teams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maintained high-quality outputs with meticulous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approaches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within the biostatistics function, focusing on predictive modeling to enhance healthcare outcomes and operational efficiencies in study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automate data processing workflows, utilizing cutting-edge technology stacks to facilitate timely analysis and reporting while reducing overall turnaround times for research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regulatory authorities, providing expert advice on statistical issues related to submissions, contributing to an enhanced understanding of compliance within the scope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trials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consistent engagement with diverse datasets, applying both primary and secondary data analytical techniques to achieve deep insights supporting advanced research endeavors across numerous disease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extraction, processing, and preliminary analyses, showcasing a deep understanding of both structured and unstructured data within the healthcare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compelling data visualization, translating complex statistical findings into user-friendly formats that assisted non-technical stakeholders in their understanding of research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focusing on workflow optimization, ensuring collaboration among stakeholders and improving biostatistics operations through strategy and effective communication amongst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and experimentation within the biostatistics team, encouraging the exploration of new tools and methodologies to revolutionize traditional practices in clinical research.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software solutions that supported the statistical analysis framework for various studies requiring attention to detail and compliance with regulatory standards in clinical research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within the existing software infrastructure, focusing on enhancing the analytical capabilities and ensuring robust data management practices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real-world health data, demonstrating the ability to manage large datasets and interpret findings that led to significant medical insights and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management efforts by ensuring timely delivery of analytical outputs while maintaining high-quality standards, adapting to innovative approaches as required by evolving research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statistical programming, streamlining data analyses, and contributing to the generation of publications that uphold the scientific integrity within the biostatistics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biweekly sprint meetings focusing on continuous integration and deployment of advanced statistical packages, fostering team collaboration and agile development while ensuring effective project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project milestones associated with data analyses, ensuring compliance with agency guidelines through thorough documentation processes and strategic planning of resources needed to achieve desired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for data visualization tools, empowering researchers with intuitive dashboards that allowed for real-time monitoring and feedback on ongoing biostatistics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analysts on key statistical concepts and best practices, cultivating an environment of knowledge-sharing and continuous professional growth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to handle complex data challenges, integrating traditional statistical methods with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overall project outcomes and report generation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external consultants and clients on major research initiatives, ensuring alignment of اهداف and methodologies while providing actionable insights to improve study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complete lifecycle of software development from requirements gathering through deployment, emphasizing strong communication and collaborative efforts within multidisciplinary teams to deliver impactful research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