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 development. Proven expertise in complex backend development, particularly in Node.js, Python, and Go environments, focused on delivering robust and scalable solutions that align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Go, JavaScript, Java,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Express.js, Django, Flask, Spring, FastAPI, NestJS, Ruby on Rails,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GCP,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APIs, GraphQL, SOAP, WebSockets, gRPC, Microservices Architecture,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Tools:</w:t>
      </w:r>
      <w:r w:rsidRPr="00745DD3">
        <w:rPr>
          <w:rFonts w:ascii="Roboto Light" w:eastAsia="Roboto Light" w:hAnsi="Roboto Light" w:cs="Roboto Light"/>
          <w:color w:val="404040" w:themeColor="text1" w:themeTint="BF"/>
          <w:sz w:val="20"/>
          <w:szCs w:val="20"/>
        </w:rPr>
        <w:t xml:space="preserve"> Git, GitHub, GitLab, JIRA, Confluence,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incorporation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into the overall project pipeline, facilitating seamless deployment and scaling as per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integration across multiple platforms while adhering to industry standards for security and scalability, improving collaboration among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define use cases and technical requirements, translating complex client needs into actionable deliverables with a focus on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to optimize existing code quality, utilizing unit testing and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deployment time and enhanced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brainstorming sessions, contributing technical insights and innovative ideas aimed at leveraging emerging technologies and trends to improve product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production issues, employing a systematic approach to problem-solving that minimized downtime and led to more robust incident management processes within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code reviews to maintain high development standards, fostering a culture of best practices across the engineering team and promoting code reusability and maintainability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leading to improved environment consistency and streamlined deployment processes across development, testing, and production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backend best practices and effective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supportive environment that encouraged knowledge sharing and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during product cycles, ensuring the delivery of features aligned with their expectations while enhancing the overall user experience and satisfaction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increasing code coverage and reliability before production releases, promoting confidence in system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as code initiatives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deployment of scalable cloud resources and ensuring alignment with organizational policies for cloud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and industry trends, demonstrating flexibility and a proactive attitude towards continuous learning of new technologies as per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incorporation of caching strategies,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queries and support high-performance applications capable of handling substantial user loads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architectural improvements for legacy systems, promoting modernization efforts through the adoption of cloud-native approaches and service abstractions.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application performance and scalability in a high-traffic environment while ensuring responsive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database administrators to design efficient database schemas and optimize queries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retrieval times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contributing to project planning, execution strategies, and retrospectives that guided teams towards continuous improvement and adherence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backend systems, exploring solutions that allowed for additional functionality and improved user engagement within the applications served, promoting enhanced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including requirements gathering, design, development, testing, and deployment ensuring effective collaboration with stakeholders throughout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applications, applying key updates to UI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thereby improving usability and aesthetic appeal of applications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testing teams to ensure all developed features underwent thorough testing, resulting in enhanced product quality and user satisfaction while minimizing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into cloud environments, leading initiatives to incorporate cloud-native architectures and ensuring alignment with best practices for security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API documentation to enhance collaboration between teams and streamline onboarding processes for new developers joining ongoing projects, facilitating smoother transitions within the workforce.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tracking of tasks and agile project management, ensuring high levels of transparency and accountability amongst team members during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within the software team, contributing to a more collaborative environment and improving code integrity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mobile application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interoperability and supporting seamless integration with mobile web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