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skilled Backend Software Engineer with 11 years of experience in software development. Proficient in building scalable, secure applications and services for web and mobile platforms, with an emphasis on Agile methodologies and continuous integration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Ruby,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Ruby on Rails, Express.js,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Redis, AWS DynamoDB,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xml:space="preserve"> AWS, Google Cloud Platform (GCP),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 GraphQL, gRPC, OpenAPI,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Jenkins, Travis CI,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and scalable back-end solutions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collaborating closely with cross-functional teams to enhance user experience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maintenance of highly available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with front-end applications, ensuring adherence to security best practices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integration and continuous deployment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deployment time and improved code quality through automated testing and build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caching solutions, optimizing application performance and ensuring efficient data retrieval in line with real-time processing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within the team, participating in daily stand-ups and sprint planning, and providing insights to establish development priorities and project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knowledge in securing applications by implementing various authentication and authorization strategies, focusing on protecting data both at rest and in transit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translate designs into functional back-end architectures, enhancing overall customer journey and driving engagement through improved interactive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engaged in peer programming sessions, fostering a learning culture and ensuring high coding standards across the team, ultimately increasing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and monitoring tools into applications, utilizing data-driven decision-making practices to enhance application reliability and performance over time, resulting in continuous improvements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of software development, focusing on clean code principles and fostering an environment for learning and development among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Key contributor in architecture discussions for new features, providing insights based on current functionalities and anticipated enhancements to ensure a scalable and maintainable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comprehensive testing frameworks for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overall test coverage and reliability of application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logging solutions, successfully diagnosing and troubleshooting performance bottlenecks while suggesting optimizations for future architecture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and Design teams to gather technical requirements, assess user needs, and develop impactful solutions that resonate with end-users on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contributing to the overall vision of scalable architectures tailored to meet evolving user needs and leveraging industry best practices for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features for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maintainability of the product, and significantly improving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multi-disciplinary teams to implement Agile development practices, engaging in regular iterations and sprint planning, which enhanced team planning and delivery processes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server-side applications and microservices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best practices in code quality, application scalability, and RESTful web service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delivery, which prevented critical defects from entering the production environment by catching them early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database administrators to optimize SQL queries and schema design for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in high-concurrency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of junior developers, imparting knowledge regarding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CI/CD pipelines, and agile methodologies, fostering a collaborative and educational culture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end-to-end design reviews, analyzing technical feasibility and aligning architectural components for web services, effectively streamlining application development processes for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patching, upgrading, and maintaining legacy systems written in </w:t>
      </w:r>
      <w:r w:rsidRPr="00745DD3">
        <w:rPr>
          <w:rFonts w:ascii="Roboto Light" w:eastAsia="Roboto Light" w:hAnsi="Roboto Light" w:cs="Roboto Light"/>
          <w:b/>
          <w:bCs/>
          <w:color w:val="404040" w:themeColor="text1" w:themeTint="BF"/>
          <w:sz w:val="20"/>
          <w:szCs w:val="20"/>
        </w:rPr>
        <w:t xml:space="preserve">Visual Basic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legacy integrations remained operational during system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creation of standardized documentation and coding guidelines, which improved onboarding processes and provided clear development pathways for new team members working on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user authentication across multiple applications, implementing best practices that ensured data privacy and adherence to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requirements and performed impact assessments on existing systems when integrating new features, balancing technical constraints with business needs for effective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peer code reviews that encouraged adherence to coding standards, while also providing feedback that contributed to professional development and team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