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backend development for web and mobile applications. Proven expertise in designing and maintaining complex applications, APIs, and cloud-based services using cutting-edge technologies. Adept at collaborating with diverse teams and fostering a culture of inclusion and innovation. Strong communicator with a commitment to continuous improvement in software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C#,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Vue.js, Angular, Next.js, Nuxt,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Google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 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Maven, Gradle, Ansible, Docker Compose,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Agile, Scrum, Confluence, Trello, Slack,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design, develop, and maintain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user experience for the Cornell Lab of Ornithology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numerous APIs to facilitate seamless interaction between various applications and backend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integration challenges effectively through customized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transition to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 scalable architecture that improved the performance of web applications while ensuring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enhancing team collaboration through daily stand-ups and sprint planning sessions, ensuring timely delivery of high-quality software and adherence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containerization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enhancing environment consistency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logging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proactive troubleshooting and improving system reliability across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Documentation of significant code changes and system architectures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clarity for current and future projects while ensuring comprehensive onboarding resources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an environment of continuous learning and ensuring alignment with industry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service security by conducting regular vulnerability assessments and integrating advanced security measures in the development lifecycle to safeguard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reducing the time required for deploying updates and new features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frontend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UX/UI designers to translate visual concepts into functional applications, enhancing user engagement and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in software engineering, fostering a supportive team culture and contributing to the overall improvement of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prioritize backlog items and ensure high efficiency in task management, improving overall team output while meeting changing customer requirements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to integrate machine learning capabilities into web applications, enhancing data processing efficiency and providing users with interactive insights for bird watching and conservation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community outreach to promote biodiversity and conservation initiatives, aligning technical projects with the organization's mission and enhancing stakeholder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large-scale enterprise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in high-demand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interfaces and overall application experiences through reusable components and efficient state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performance of existing applications and pave the way for future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 and present technical solutions that align with business strategies, emphasizing effective communication and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transitioning legacy applications to modern architectures using microservices, enhancing performance and maintainability while reducing technical debt and improving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cross-functional peer review process, ensuring all code adhered to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collaborative insights and continuous integration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unit and integration tests to ensure code quality and reliability, demonstrating a strong commitment to best practices in software quality assurance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rapid product development cycles, leading to increased adaptability in responding to user feedback and market shifts effectively during the software release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advocate for improvements, sharing knowledge and company values with junior developers to ensure the growth of technical expertise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retrospectives to identify successes and areas for improvement in processes and team dynamics, promoting a culture of continuous learning and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monitoring approaches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operational visibility and quicker response times to production incidents, significantly improving overall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the codebase and development practices, fostering a knowledge-sharing environment that strengthened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