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Proven track record in designing, developing, and optimizing backend systems using Python and popular frameworks, while collaborating effectively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HTML5, CSS3, Java, Ruby, Node.js,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CherryPy, React, Vue.js, Express.js, Spring,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SQLite, NoSQL, Oracle,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Docker, Kubernetes, Terraform, Jenkins, GitLab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Architecture:</w:t>
      </w:r>
      <w:r w:rsidRPr="00745DD3">
        <w:rPr>
          <w:rFonts w:ascii="Roboto Light" w:eastAsia="Roboto Light" w:hAnsi="Roboto Light" w:cs="Roboto Light"/>
          <w:color w:val="404040" w:themeColor="text1" w:themeTint="BF"/>
          <w:sz w:val="20"/>
          <w:szCs w:val="20"/>
        </w:rPr>
        <w:t xml:space="preserve"> RESTful APIs, GraphQL, Microservices, SOAP, API Design, Asynchronous Messaging, RabbitMQ,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clean and scalable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for back-end applications, focusing on performance optimization and maintainability, while ensuring adherence to industry best practices in architecture and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modular software components, integrating various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enabling seamless communication between them to create a cohesive operational framework for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high-performance, low-latency applications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data processing capabilities and improved response times significantly, aligning with client requirements for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database schema design and management, optimizing both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structures to improve query performance and support increasing application demands while maintaining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translate design specifications into functional features in mobile and web applications, ensuring a positive user experience through meticulous integration of front-end elements with back-end logic.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promoting best coding practices among junior developers, and sharing insights on software design methodologies to foster a culture of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software design reviews focusing on architecture scalability, guiding junior team members through complex back-end systems development while nurturing their growth and technical capabilities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test automation efforts by implementing robust testing frameworks aligned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software releases and reducing time to production through automated continuous integration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and optimized existing applications, enhancing their performance and reliability through various strategies like load testing, profiling, and identifying bottlenecks in application flow and database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clean coding, encouraged active participation in developer communities and open-source initiatives as a means of professional development and skills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rapidly changing requirements and technologies, demonstrating strong problem-solving skills and flexibility in project management methodologies like Agile, which resulted in timely project completions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documentation of development processes and code architecture, facilitating better onboarding of new team members and ensuring maintainability of software applications across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project architectures, enabling containerization of applications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ensuring high availability and scalability of deployment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test-driven development (TDD) and behavior-driven development (BDD) to produce high-quality code that met both the functional and non-functional requirements of the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at a senior level, helping to shape the evolution of platform capabilities and aligning development practices with industry trends and emerging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various applications, enhancing system integrations and data processing capabilities through refined architecture and code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define technical requirements and deliver comprehensive software solutions that address user needs while ensuring the alignment of project goals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that facilitated seamless integration between client applications and backend services while adhering to best practices in security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design data-centric applications, focusing on schema design and optimizing query efficiency to meet performance standards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Agile development teams employing Scrum methodology, fostering a collaborative environment that enhanced productivity and responsiveness to changes in project scope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conducted peer reviews of code, providing constructive feedback while emphasizing the importance of maintainability and best practices in software design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cross-functionally in testing phases, ensuring comprehensive coverage of test cases and effective debugging strategies were executed to deliver high-quality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modern development tools and best practices to increase collaboration and productivity of development teams, which resulted in improved project outcomes and team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libraries and components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assist other engineers in accelerating the development of various features across multiple projects, thus promoting consistent practices and efficient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continuous learning initiatives, attending workshops and training sessions on emerging technologies and development methodologies to enhance personal and team capabilities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onboarding new developers by providing tech stack orientation and sharing knowledge on codebase, thereby contributing positively to team integration efforts and organizational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server infrastructure and application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computing services, leading to efficiencies in resource management and application stability.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