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Backend Engineer with over 11 years of experience in software development, particularly in web and mobile applications. Proven expertise in Rust, Kubernetes, AWS, and CI/CD pipeline design, with a focus on building scalable and secure backend solutions for high-traffic platforms. Skilled in enhancing user experiences through innovative technologies and best practices, with a strong track record in the blockchain and crypto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TypeScript, Python,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GraphQL,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Apache Kafka,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WebSocket, GraphQL,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Jenkins,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ensuring smooth deployments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automation, enhancing deployment speeds significantly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scalability, which directly enhanced the user experience for millions of monthly active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designers, driving the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 management in production environments, ensuring seamless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observability practices, enabling proactive monitoring of applications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incident response and system integrity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service design for high-volume applications, enhancing service standards and operational excellence through effective ownership and support frameworks, which contributed to reliable backend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secure data storage and management, which boosted the system’s resiliency and reduced downtime during peak traffic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streaming and caching solutions, optimizing real-time data processing capabilities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audits, ensuring the adherence to industry standards in code quality, security guidelines, and performance benchmarks, fostering a culture of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teamwork, contributing to diverse projects that accelerated company objectives by utilizing Agile methodologies, enhancing overall project effectiveness and adaptability to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guiding them through best practices in backend development and contributing to their professional growth and integration within the company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initiatives, promoting open-source contributions which enhanced team visibility and aligned with the organizational mission to support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technical documentation for backend systems, enabling better knowledge transfer and clearer communication among team members and stakeholders, thereby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database interactions, adopting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strategies to enhance data retrieval speeds and transaction processing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in the blockchain space to advise leadership on potential adoption opportunities, maintaining the company’s competitive edge in the crypto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refine user interactions through innovative backend features, improving the overall user onboarding experience and retention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scalable microservices that significantly simplified management of enterprise-level applications while ensuring seamless integration with front-end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performance and reliability through effective load balancing and auto-scaling features while managing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implement RESTful API specifications, ensuring a smooth data flow and operational success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and services, leading to improvements in response time and overall user satisfaction by utilizing profiling tools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standups, and retrospectives, which improved transparency and communication within the engineering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operations, streamlining data access and manipulation by implementing effective query performance strategies based on the application's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development workflows through improved consistency across environments, which resulted in fewer deployment issues and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software design patterns and best coding practices, fostering a supportive and inclusive learning environment which encouraged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focus on test-driven development (TDD), contributing to high-quality deliverables by implementing unit tests and integration testing frameworks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authentication services, enhancing user onboarding processes by streamlining login operations while ensuring adherence to security standards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quick and error-free releases, improving deployment frequency and reducing downtime related to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implementing strategic refactoring initiatives, ensuring ongoing support and enhancement of services critical to operational stability while transitioning to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