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9 years of experience in software development, specializing in scalable web and mobile applications. Proficient in designing secure APIs and backend systems focused on privacy and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Rust, C++, JavaScript, Typescript,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Express.js, Spring Boot, React, GraphQL, gRPC,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Container Technologies:</w:t>
      </w:r>
      <w:r w:rsidRPr="00745DD3">
        <w:rPr>
          <w:rFonts w:ascii="Roboto Light" w:eastAsia="Roboto Light" w:hAnsi="Roboto Light" w:cs="Roboto Light"/>
          <w:color w:val="404040" w:themeColor="text1" w:themeTint="BF"/>
          <w:sz w:val="20"/>
          <w:szCs w:val="20"/>
        </w:rPr>
        <w:t xml:space="preserve"> AWS, GCP, Azure, Docker, Kubernetes, Terraform, OpenShift,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Processing:</w:t>
      </w:r>
      <w:r w:rsidRPr="00745DD3">
        <w:rPr>
          <w:rFonts w:ascii="Roboto Light" w:eastAsia="Roboto Light" w:hAnsi="Roboto Light" w:cs="Roboto Light"/>
          <w:color w:val="404040" w:themeColor="text1" w:themeTint="BF"/>
          <w:sz w:val="20"/>
          <w:szCs w:val="20"/>
        </w:rPr>
        <w:t xml:space="preserve"> PostgreSQL, MySQL, MongoDB, Apache Spark, Redis, Elasticsearch, Kafka,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DevOps:</w:t>
      </w:r>
      <w:r w:rsidRPr="00745DD3">
        <w:rPr>
          <w:rFonts w:ascii="Roboto Light" w:eastAsia="Roboto Light" w:hAnsi="Roboto Light" w:cs="Roboto Light"/>
          <w:color w:val="404040" w:themeColor="text1" w:themeTint="BF"/>
          <w:sz w:val="20"/>
          <w:szCs w:val="20"/>
        </w:rPr>
        <w:t xml:space="preserve"> OAuth, JWT, SSL/TLS, DevSecOps, CI/CD, Git, Jenkins, Snyk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services at ivision focusing on encryption and data privacy, which significantly improved the security posture of client applications while ensuring high performance and reliability in AI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secure APIs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facilitate seamless integration across microservices, enhancing communication and operational efficiency within the application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architect distributed systems that prioritize </w:t>
      </w:r>
      <w:r w:rsidRPr="00745DD3">
        <w:rPr>
          <w:rFonts w:ascii="Roboto Light" w:eastAsia="Roboto Light" w:hAnsi="Roboto Light" w:cs="Roboto Light"/>
          <w:b/>
          <w:bCs/>
          <w:color w:val="404040" w:themeColor="text1" w:themeTint="BF"/>
          <w:sz w:val="20"/>
          <w:szCs w:val="20"/>
        </w:rPr>
        <w:t xml:space="preserve">fault tolerance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scalability, resulting in a more stable and responsive application infrastructure for analytics and AI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backend code quality through rigorous testing and code reviews,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minimizing operational downtime during updates and bug fixes.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keep pace with evolving technologies and industry trends, actively applying newfound knowledge in projects to foster innovation and maintain a competitive edge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secure coding practices and adhered to best practices for data protection, managing sensitive information responsibly and protecting user privacy against emerging security threats in the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integrating advanced caching techniques and optimizing database queries across platforms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latency and improving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strategies using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proactive problem detection and optimization of backend services to minimize errors and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mentorship programs, contributing to team development by sharing expertise on backend technologies and encouraging best practices in coding and system design among junior engineers and interns.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processing workflows leveraging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handling and analysis of large datasets, allowing for real-time insights and responsive decision-making capabilities within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senior engineers to refine architectural designs for new features, focusing on performance and data integrity, ultimately leading to a robust and maintainable codebase that meets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fast-paced changes and shifts in project requirements, demonstrating resilience and flexibility while ensuring project timelines and quality standards remained intact to deliver exceptional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creating comprehensive documentation for backend systems and APIs, ensuring clear guidelines were available for future development and maintenance reference for team members and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planning and review meetings, actively contributing ideas and suggestions that drove product design and feature innovations that resonate with corporate goals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containerized applications, ensuring seamless deployment and scaling while optimizing resource utilization and system resilience against failures and performance bottlenecks.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high-performance backend components at Microsoft that support various enterprise applications, focusing on scalability and reliability to enhance user satisfaction and operational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facilitate product features in an agile environment, ensuring seamless integration with front-end teams while maintaining high standards for performance and usability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to align software development with business objectives, contributing to continuous improvement initiatives that enhanced operational efficiency and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implemented best coding practices which minimized bugs and technical debt across several projects, leading to more cohesive and efficient software development processes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optimize data processing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delivering faster query responses and improving overall system responsiveness to user requests and data retrieval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automating deployment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reductions in manual errors and more streamlined release cycles for new application versions.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feature testing capabilities through the integration of automated testing frameworks in the CI/CD pipelines, improving software reliability and accelerating the feedback loop for new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implementing advanced security protocols, including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user data and ensure compliance with industry standards for privacy and information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software architecture and design specifications utilizing UML and other modeling techniques to foster clarity and understanding among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with peer developers, discussing advancements in technology stacks and programming methodologies to encourage a culture of continuous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performance issues in distributed systems by analyzing logs and system metrics using advanced monitoring tools, resolving critical problems and ensuring high availability of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definition and architecture discussions, providing insights from a backend perspective to ensure technical feasibility and alignment with project goals, fostering collaboration between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