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Backend Engineer with 9 years of experience in software development, focusing on web and mobile applications. Proficient in C# and .NET Core, developing robust APIs, and enhancing backend systems to support scalable products. Passionate about effective communication with non-technical stakeholders and committed to maintaining high standards in software testing and documentation.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TDD, BDD, Agile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reducing response times while collaborating with frontend teams on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documentation practices for backend systems, enabling seamless onboarding for new developers and aligning project goals effectively across various teams to meet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technology goals, influencing the selection of tools and technologies, focusing on maintaining high-quality standards and ensuring system reliability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reinforcing best coding practices and fostering a culture of continuous improvement within the team to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 while enhancing team collaboration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gather requirements and translate them into technical solutions, ensuring alignment with the company’s strategic objectives and improving communication between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for high-traffic applications, ensuring scalability and performance optimization through innovative solutions and leveraging industry best practices in cloud computing and API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including unit, integration, and performance testing, ensuring deliverables met functional and non-functional requirements while enhancing software quality through proactive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and data retrieval processes to enhance application performance and ensuring data integrity and accuracy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holding retrospective meetings and sprint planning sessions to adapt project scope proactively, driving accountability and transparency among team members to achieve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diverse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and backend functionality while collaborating on projects with designers and user experience experts.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new technologies, applying modern frameworks and practices while ensuring data integrity and system reliability throughout the migration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adherence to best practices in software development, effectively reducing bugs and improving deliverability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international teams to streamline application features via cloud services and microservices architecture, enhancing system scalability and flexibility in meeting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branching workflows, ensuring efficient code management and collaboration among diversified teams while maintaining a thorough history of code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