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building high-performance web and mobile applications. Proficient in modern data stack tools and technologies, focusing on data engineering, ELT workflows, and robust data pipelines. Demonstrates a strong ability to design and implement scalable solutions while ensuring product stability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Typescript,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FastAPI,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ClickHouse, Apache Arrow, Apache Iceberg, Delta Lake, Temporal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AWS, Terraform,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and high-performance data pipelines utilizing </w:t>
      </w:r>
      <w:r w:rsidRPr="00745DD3">
        <w:rPr>
          <w:rFonts w:ascii="Roboto Light" w:eastAsia="Roboto Light" w:hAnsi="Roboto Light" w:cs="Roboto Light"/>
          <w:b/>
          <w:bCs/>
          <w:color w:val="404040" w:themeColor="text1" w:themeTint="BF"/>
          <w:sz w:val="20"/>
          <w:szCs w:val="20"/>
        </w:rPr>
        <w:t xml:space="preserve">Apache Arrow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transformation and integration across multiple platforms and technologies, simplifying user data interactions in complex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interfaces that expanded our source library for data imports, focusing on ease of use and reliability, aiming to enhance user experience and streamline operations in data management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data streaming processes from </w:t>
      </w:r>
      <w:r w:rsidRPr="00745DD3">
        <w:rPr>
          <w:rFonts w:ascii="Roboto Light" w:eastAsia="Roboto Light" w:hAnsi="Roboto Light" w:cs="Roboto Light"/>
          <w:b/>
          <w:bCs/>
          <w:color w:val="404040" w:themeColor="text1" w:themeTint="BF"/>
          <w:sz w:val="20"/>
          <w:szCs w:val="20"/>
        </w:rPr>
        <w:t xml:space="preserve">ClickHouse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object storage, utilizing modern data formats such as </w:t>
      </w:r>
      <w:r w:rsidRPr="00745DD3">
        <w:rPr>
          <w:rFonts w:ascii="Roboto Light" w:eastAsia="Roboto Light" w:hAnsi="Roboto Light" w:cs="Roboto Light"/>
          <w:b/>
          <w:bCs/>
          <w:color w:val="404040" w:themeColor="text1" w:themeTint="BF"/>
          <w:sz w:val="20"/>
          <w:szCs w:val="20"/>
        </w:rPr>
        <w:t xml:space="preserve">Arrow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performance and efficiency in data handling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scalable architectures for data warehousing solutions, enhancing our core product features and accommodating customer-driven enhancements through robust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documented an end-to-end data pipeline system that transformed user-submitted SQL queries into actionable insights, facilitating seamless data exploration and analytical capabilities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through regular updates and optimizations, identifying performance bottlenecks and implementing strategic improvements, ensuring the platform remained efficient and responsive to user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architectural discussions, leveraging strong technical expertise in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systems to foster collaboration and innovation within the product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for our data services, promoting a culture of quality engineering that prioritizes stability and reduction of technical debt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logging and monitoring systems to track data import metrics, allowing users to gauge their data usage effectively and drive better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granular schema controls for user configurations during data imports, ensuring flexibility and customization options, accommodating diverse client needs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usage tracking for data pipelines, integrating analytics to provide insight into user engagement and operational efficiency, thereby driving continual service improvements and feature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improvement of team dynamics through knowledge-sharing sessions and mentoring junior engineers, cultivating an inclusive culture where diverse perspectives drive innovation and progress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in data engineering, implementing best practices and leveraging cutting-edge technologies to maintain our competitive edge and deliver exceptional products to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our SQL parsing engine, improving query performance dramatically, which allowed our users to execute complex queries with minimal latency and maximum resource efficiency in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community discussions on open-source projects related to data warehousing, continuously learning and adopting new practices that directly influenced the product roadmap and engineering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enhancing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backend services with responsive front-end components, thereby improving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APIs and microservices architecture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message queuing technologies, facilitating efficient data retrieval and synchronized communications between different application components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stability and performance through extensive debugging and troubleshooting, effectively resolving complex issues and ensuring minimal downtime while fostering a culture of shared responsibility for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deploying robust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practices that optimized workflow and enhanced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in peer code reviews, promoting coding standards and best practices, which enhanced the overall quality of the software and encouraged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environment consistency and making deployments faster and more reliable while gaining substantial experience in cloud-native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including design and product management to align on project goals, building strong collaborative relationships that ensured features met both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queries by analyzing performance issues and deploying solutions that improved database interactions, resulting in significant user satisfaction increases due to faster loading times and enhanced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that developed a new data visualization feature for client dashboards,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components that provided users with real-time insights on data metrics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 timelines and deliverables, contributing to increased transparency and encouraging adaptive planning that accommodated changing project dynamics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developing innovative solutions that integrated responsive design principles, ensuring applications were accessible across various devices and platforms while maintaining functionality and aesthetic.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principles and data management, fostering growth and building a supportive team atmosphere that emphasized continuous learning and skill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