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BMC Remedy Developer with 11 years of experience in software development, specializing in web and mobile applications. Proven track record in developing, implementing, and maintaining BMC Remedy applications, with strong problem-solving capabilities and technical expertise in BMC Remedy AR System, SQL, and integration techniques. Currently holding a Secret Clearance, with excellent collaborative skills and adaptability in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Shell Scripting, C#,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BMC Remedy AR System, BMC Remedy ITSM Suite, SOAP, REST, AngularJS, Node.js,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Microsoft SQL Server,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Ansible, Terraform, JIRA, Confluence, Bamboo,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Methodologies:</w:t>
      </w:r>
      <w:r w:rsidRPr="00745DD3">
        <w:rPr>
          <w:rFonts w:ascii="Roboto Light" w:eastAsia="Roboto Light" w:hAnsi="Roboto Light" w:cs="Roboto Light"/>
          <w:color w:val="404040" w:themeColor="text1" w:themeTint="BF"/>
          <w:sz w:val="20"/>
          <w:szCs w:val="20"/>
        </w:rPr>
        <w:t xml:space="preserve"> Agile, SCRUM, ITIL, Kanban, Lean, Change Management, Requirements Gathering, Stakeholder Engagement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BMC Remedy applications, closely aligning with business requirements while leveraging my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functionality and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BMC Remedy solutions with other enterprise systems by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optimizing internal processes and improving data accessibility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maintenance on BMC Remedy applications, including applying patches and upgrades, ensuring optimal performance and reliability in accordance with current ITIL practices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troubleshooting processes, effectively resolving issues while enhancing system stability and user satisfaction through careful analysis and innovative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accounts, roles, and permissions systematically within the BMC Remedy system, utilizing COBOL-based scripting for tailored solutions that adhere to high-security standards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encapsulating all customizations and configurations applied in the BMC Remedy environment, fostering improved knowledge sharing and operational continuity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ongoing support to end-users and program staff, ensuring a seamless transition to upgraded systems while enabling users to leverage tools effectively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project managers and business analysts, contributing to project planning and status updates through utilization of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bringing a proactive approach to problem-solving, and sharing insights on project status, which fostered a collaborative and supportive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Scrutinized legacy codebases for optimization opportunities, leveraging my expertise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flow and reduce latency, ensuring high standards of operational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scripts to facilitate data clean-up tasks and mitigate operational risks systematically, thereby improving data integrity across BMC Remedy and associated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compliance and security standards by integrating rigorous testing and review processes into the developmental lifecycle of BMC Remedy applications, ensuring the safeguarding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developers on coding best practices related to </w:t>
      </w:r>
      <w:r w:rsidRPr="00745DD3">
        <w:rPr>
          <w:rFonts w:ascii="Roboto Light" w:eastAsia="Roboto Light" w:hAnsi="Roboto Light" w:cs="Roboto Light"/>
          <w:b/>
          <w:bCs/>
          <w:color w:val="404040" w:themeColor="text1" w:themeTint="BF"/>
          <w:sz w:val="20"/>
          <w:szCs w:val="20"/>
        </w:rPr>
        <w:t xml:space="preserve">BMC Remedy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protocols, while fostering a culture of continuous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shifting business needs, demonstrating flexibility in project scope, and applied innovative thinking to overcome unforeseen challenges in application development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skills to identify and assess system vulnerabilities, implementing proactive measures to mitigate risks as part of a comprehensive security review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within a fast-paced software engineering team, focusing on web and mobile platforms while enhancing user interfaces through collaborative brainstorming and modern frameworks including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actively participating in daily stand-ups and sprint retrospectives aimed at enhancing team performance and ensuring project milestones were consistently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on various projects, utilizing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seamless data flow between systems, thus improving overall efficiency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and executed comprehensive testing scenarios, which drove improved software quality and reliability while adhering to compliance and security regulations as per firm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and architectural discussions, bringing insights from industry best practices to enhance application performance and scalability while mentoring peers on established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analysis techniques to gather insights from user interactions with applications, driving impactful design decisions that focused on enhancing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documentation of architectural decisions and system configurations, empowering teams to understand system workflows and fostering greater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software engineers and stakeholders to ensure cohesive understanding of key technology stacks and project methodologies, thus enhancing overall project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routine code reviews, providing constructive feedback while promoting consistent quality across software development projects and ensuring compliance with coding standards established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detailed analysis and refactoring efforts, significantly improving execution speed and responsiveness while minimizing technical debt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standards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collaboration among team members, ensuring that project changes were logged and maintained in a reliable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stakeholder engagements, translating technical complexities into understandable business terms, effectively bridging the gap between technical teams and non-technical stakeholders to ensure clarity and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