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expertise in developing web and mobile applications. Specialized in DevOps, MLOps, and cloud infrastructure solutions with strong proficiency in AWS, Azure, and Terraform. Proven track record in designing CI/CD pipelines and managing containerized applications using Kubernetes. Adept at collaborating with cross-functional teams to achieve efficient cloud solutions and optimize application lifecycles.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Terraform, CloudFormation, OpenStack,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Continuous Integration/Deployment (CI/CD):</w:t>
      </w:r>
      <w:r w:rsidRPr="00745DD3">
        <w:rPr>
          <w:rFonts w:ascii="Roboto Light" w:eastAsia="Roboto Light" w:hAnsi="Roboto Light" w:cs="Roboto Light"/>
          <w:color w:val="404040" w:themeColor="text1" w:themeTint="BF"/>
          <w:sz w:val="20"/>
          <w:szCs w:val="20"/>
        </w:rPr>
        <w:t xml:space="preserve"> Jenkins, GitHub Actions, Azure DevOps, CircleCI, Travis CI, Bamboo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Helm, Istio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Scripting:</w:t>
      </w:r>
      <w:r w:rsidRPr="00745DD3">
        <w:rPr>
          <w:rFonts w:ascii="Roboto Light" w:eastAsia="Roboto Light" w:hAnsi="Roboto Light" w:cs="Roboto Light"/>
          <w:color w:val="404040" w:themeColor="text1" w:themeTint="BF"/>
          <w:sz w:val="20"/>
          <w:szCs w:val="20"/>
        </w:rPr>
        <w:t xml:space="preserve"> Python, Java, C#, Bash, Go,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Security:</w:t>
      </w:r>
      <w:r w:rsidRPr="00745DD3">
        <w:rPr>
          <w:rFonts w:ascii="Roboto Light" w:eastAsia="Roboto Light" w:hAnsi="Roboto Light" w:cs="Roboto Light"/>
          <w:color w:val="404040" w:themeColor="text1" w:themeTint="BF"/>
          <w:sz w:val="20"/>
          <w:szCs w:val="20"/>
        </w:rPr>
        <w:t xml:space="preserve"> Prometheus, Grafana, DataDog, Splunk, CloudWatch, ELK 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Operations:</w:t>
      </w:r>
      <w:r w:rsidRPr="00745DD3">
        <w:rPr>
          <w:rFonts w:ascii="Roboto Light" w:eastAsia="Roboto Light" w:hAnsi="Roboto Light" w:cs="Roboto Light"/>
          <w:color w:val="404040" w:themeColor="text1" w:themeTint="BF"/>
          <w:sz w:val="20"/>
          <w:szCs w:val="20"/>
        </w:rPr>
        <w:t xml:space="preserve"> MLOps, MLflow, TensorFlow, PyTorch, Scikit-learn, Apache Kafka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CI/CD pipelines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deployment speeds and reliability by integrating automated build and test processes effectively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Infrastructure-as-Code solutions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provision and manage diverse cloud resources, promoting scalability and efficiency while fostering collaboration across development and operations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maintained container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of microservices applications, and implementing automated scaling and load balancing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science teams to operationalize ML models, introducing best practices for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deployment strategies such as blue-green, canary, and rolling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cloud infrastructure that prioritized security and compliance, employing practices such as least privilege access, encryption in transit and at rest, and continuous monitoring for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both development and operations teams to streamline workflows, foster cross-team collaboration, and implement agile methodologies for improved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Modernized application deployments by implementing containerization techniques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deployment speed and ensuring consistent application performance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ML pipelines for managing the lifecycle of machine learning models, focusing on automation from development to production to maximize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optimized cloud cost management strategies, leveraging </w:t>
      </w:r>
      <w:r w:rsidRPr="00745DD3">
        <w:rPr>
          <w:rFonts w:ascii="Roboto Light" w:eastAsia="Roboto Light" w:hAnsi="Roboto Light" w:cs="Roboto Light"/>
          <w:b/>
          <w:bCs/>
          <w:color w:val="404040" w:themeColor="text1" w:themeTint="BF"/>
          <w:sz w:val="20"/>
          <w:szCs w:val="20"/>
        </w:rPr>
        <w:t xml:space="preserve">AWS Cost Explorer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identify and reduce unnecessary expenses while optimizing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security measures for CI/CD pipelines, including vulnerability scanning and compliance checks, ensuring secure deployment practices with integrated tools across the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and workshops that improved team proficiency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tools, fostering a culture of continuous learning and improvement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microservices, significantly improving application deployment times and enabling rapid recovery from incidents through effective orchestration and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monitoring processes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coupled with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real-time dashboards that provided actionable insights into application health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a project that introduced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radically improving the speed and reliability of cloud environment setups and configurations. This included documenting processes for wider team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strategic planning sessions, providing insights on best practices for cloud architecture that align with modern software development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deployment solutions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builds, and release pipelines, leading to increased deployment frequency and reduced time to market for software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infrastructure security by implementing IAM policies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tightening access controls, and monitoring user activity for compliance and security breaches the organization prioritized.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design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application modularization that allowed teams to work independently with reduced deployment dependencies alongside better resource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with tools such as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comprehensive visibility into system performance, application metrics, and troubleshooting capabilities for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successful integrations of data processing workflows and batch jobs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feeds, contributing to enhanced responsiveness and operational agility for data-driven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including Scrum and Kanban during project supervision, which streamlined processes and increased the team's delivery capability with regular feedback loops and iterative product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enforced CI/CD best practices utilizing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of code changes and reduction in manual errors during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reviews and code quality assessments, promoting the use of automated testing frameworks within build pipelines to enforce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establish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higher code quality and reduced defect rates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improved existing development workflows by identifying bottlenecks in the CI/CD process, devising solutions that increased efficiency and improved overall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surrounding transition strategies for legacy systems to cloud-native technology stacks, ensuring service continuity and improved operational efficiencies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Mapped current state and future state architectures for cloud environments, providing a clear roadmap towards effective infrastructure modernization aligned with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