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professional with over 11 years of software development experience, focusing on web and mobile applications. Expertise in Azure services and strong experience in ETL processes, data modeling, and reporting tools. Proven ability to design, develop, and support complex data solutions, ensuring optimal operational efficiency. Exceptional collaborative skills paired with a keen analytical mindset, delivering actionable insights and managing stakeholder expectations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Data Lake, Azure SQL Database, Azure Synapse Analytics, Azure Data Factory, Microsoft Fabric, Power BI, Power Query, REST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ETL, Data Warehousing, Data Modeling, Data Lakes, Operational Data Stores, T-SQL, SSRS, SSAS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R, SQL, HTML/CSS,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Tools:</w:t>
      </w:r>
      <w:r w:rsidRPr="00745DD3">
        <w:rPr>
          <w:rFonts w:ascii="Roboto Light" w:eastAsia="Roboto Light" w:hAnsi="Roboto Light" w:cs="Roboto Light"/>
          <w:color w:val="404040" w:themeColor="text1" w:themeTint="BF"/>
          <w:sz w:val="20"/>
          <w:szCs w:val="20"/>
        </w:rPr>
        <w:t xml:space="preserve"> Tableau, Power Pivot, Power Map, SAS, Teradata, ETL Tools, SSMS, Data Profiling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Azure DevOps, Git, Continuous Integration, Continuous Deployment, Automation Scripts, SQL Server, Agile Methodologies, CI/CD Pipelines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Azure Data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support large-scale data analytics, improving data accessibility across various client applications while ensuring compliance with industry best practices for data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ETL processes utilizing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of data ingestion from heterogeneous sources into operational data stores with a focus on real-time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business requirements for data-related technical issues, fostering a culture of continuous improvement and iterative feedback through stakeholder engagement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complex queries and stored procedures, enhancing the data manipulation and reporting processes for operational metrics used for decision making across organizational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data models in </w:t>
      </w:r>
      <w:r w:rsidRPr="00745DD3">
        <w:rPr>
          <w:rFonts w:ascii="Roboto Light" w:eastAsia="Roboto Light" w:hAnsi="Roboto Light" w:cs="Roboto Light"/>
          <w:b/>
          <w:bCs/>
          <w:color w:val="404040" w:themeColor="text1" w:themeTint="BF"/>
          <w:sz w:val="20"/>
          <w:szCs w:val="20"/>
        </w:rPr>
        <w:t xml:space="preserve">Azure Synapse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performance of analytical queries and supporting timely business insights through well-designed data marts and cubes.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collaborated on best practices for software development, establishing a shared understanding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capabilities among team members to drive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application of advanced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 creating visually impactful dashboards that allowed stakeholders to visualize key performance indicators in a user-friendly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evaluations of existing data systems and processes, identifying improvement opportunities that enhance overall data delivery, thus driving operational effectiveness and reducing manual 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internal process improvements for the migration of legacy systems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system reliability and scalability for diverse business operations across different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pre-sales activities by presenting innovative data solutions to clients, demonstrating potential ROI through analytics, which ultimately led to successful contract negotiations and relationship building.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proactive testing regimen for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assuring data quality by minimizing data inconsistencies and ensuring the reliability of data pipelines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and execution of training programs using </w:t>
      </w:r>
      <w:r w:rsidRPr="00745DD3">
        <w:rPr>
          <w:rFonts w:ascii="Roboto Light" w:eastAsia="Roboto Light" w:hAnsi="Roboto Light" w:cs="Roboto Light"/>
          <w:b/>
          <w:bCs/>
          <w:color w:val="404040" w:themeColor="text1" w:themeTint="BF"/>
          <w:sz w:val="20"/>
          <w:szCs w:val="20"/>
        </w:rPr>
        <w:t xml:space="preserve">Power Automate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team proficiency in data literacy and analytics, resulting in enhanced productivity across project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troubleshooting for front-end development challenges, effectively communicating solutions and insights to end-users, thereby improving the overall user experience with data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SSRS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delivering insightful reports that met stringent client specifications while pushing for innovation in how business data is visualized and interpreted.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company-wide initiatives aimed at improving internal workflows and expanding data reliability, all while adhering to organizational goals and strain for operational excellence.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solutions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focusing on scalability and low latency, which enhanced the overall project architecture to align with evolving business needs and technology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 projects that combined data from multiple </w:t>
      </w:r>
      <w:r w:rsidRPr="00745DD3">
        <w:rPr>
          <w:rFonts w:ascii="Roboto Light" w:eastAsia="Roboto Light" w:hAnsi="Roboto Light" w:cs="Roboto Light"/>
          <w:b/>
          <w:bCs/>
          <w:color w:val="404040" w:themeColor="text1" w:themeTint="BF"/>
          <w:sz w:val="20"/>
          <w:szCs w:val="20"/>
        </w:rPr>
        <w:t xml:space="preserve">Azure Data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sources to real-time processing frameworks, significantly improving the responsiveness of applications that depend on timely data feeds.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training to junior engineers on </w:t>
      </w:r>
      <w:r w:rsidRPr="00745DD3">
        <w:rPr>
          <w:rFonts w:ascii="Roboto Light" w:eastAsia="Roboto Light" w:hAnsi="Roboto Light" w:cs="Roboto Light"/>
          <w:b/>
          <w:bCs/>
          <w:color w:val="404040" w:themeColor="text1" w:themeTint="BF"/>
          <w:sz w:val="20"/>
          <w:szCs w:val="20"/>
        </w:rPr>
        <w:t xml:space="preserve">T-SQL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debugging strategies, fostering an environment of knowledge sharing that ensured high-quality deliverable standards were met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comprehensive data solutions within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ensuring high availability and fault tolerance for business intelligence applications demanded by diverse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user-friendly interfaces for data visualization through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assembling and manipulating datasets to draw actionable insights for stakeholders and enhance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to analyze business requirements, establishing specifications for </w:t>
      </w:r>
      <w:r w:rsidRPr="00745DD3">
        <w:rPr>
          <w:rFonts w:ascii="Roboto Light" w:eastAsia="Roboto Light" w:hAnsi="Roboto Light" w:cs="Roboto Light"/>
          <w:b/>
          <w:bCs/>
          <w:color w:val="404040" w:themeColor="text1" w:themeTint="BF"/>
          <w:sz w:val="20"/>
          <w:szCs w:val="20"/>
        </w:rPr>
        <w:t xml:space="preserve">SSAS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which enabled efficient data retrieval for dynamic reporting needs, improving the strategic value of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quality assurance processes within development projects, applying systematic testing frameworks that assured the robustness and reliability of software deployments for client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Python scripts as part of the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automated data loading, reduced manual errors, and accelerated data availability across analytics platforms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strong repository of reusable modules in industry-standard languages like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coding practices and expediting new application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at company meetups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innovations and features, participating in knowledge-sharing platforms which enriched the engineering community's understanding of the rapidly developing data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Strategized the integration of advanced analytics into existing applications, identifying opportunities to leverage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business functionality and customer experience without compromising system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quarterly evaluations of team performance metrics while suggesting actionable strategies to bolster individual and team growth within the technical domain, driving productivity improvements throughout the department.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