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Automation Developer with over 11 years in software development, focusing on web and mobile applications. Expertise in UIPath, automation solutions, and agentic AI integration to enhance business operations and streamline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Python, Java, JavaScript, SQL, VB.NET,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UIPath, .NET Framework, React, Angular, Flask,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AI Tools:</w:t>
      </w:r>
      <w:r w:rsidRPr="00745DD3">
        <w:rPr>
          <w:rFonts w:ascii="Roboto Light" w:eastAsia="Roboto Light" w:hAnsi="Roboto Light" w:cs="Roboto Light"/>
          <w:color w:val="404040" w:themeColor="text1" w:themeTint="BF"/>
          <w:sz w:val="20"/>
          <w:szCs w:val="20"/>
        </w:rPr>
        <w:t xml:space="preserve"> RPA, Agentic AI, UiPath Orchestrator, Blue Prism, Automation Anywhere, TensorFlow, Keras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Microsoft SQL Server, PostgreSQL, MySQL, Oracle Database, MongoDB,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Environments:</w:t>
      </w:r>
      <w:r w:rsidRPr="00745DD3">
        <w:rPr>
          <w:rFonts w:ascii="Roboto Light" w:eastAsia="Roboto Light" w:hAnsi="Roboto Light" w:cs="Roboto Light"/>
          <w:color w:val="404040" w:themeColor="text1" w:themeTint="BF"/>
          <w:sz w:val="20"/>
          <w:szCs w:val="20"/>
        </w:rPr>
        <w:t xml:space="preserve"> Visual Studio, Eclipse, Jupyter Notebook, Anaconda, Git, Docker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enterprise-level automation solutions using </w:t>
      </w:r>
      <w:r w:rsidRPr="00745DD3">
        <w:rPr>
          <w:rFonts w:ascii="Roboto Light" w:eastAsia="Roboto Light" w:hAnsi="Roboto Light" w:cs="Roboto Light"/>
          <w:b/>
          <w:bCs/>
          <w:color w:val="404040" w:themeColor="text1" w:themeTint="BF"/>
          <w:sz w:val="20"/>
          <w:szCs w:val="20"/>
        </w:rPr>
        <w:t xml:space="preserve">UIPath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business operations, enhancing processing speed and reducing manual efforts, which led to significant improvements in overall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analyze current business processes, identifying automation opportunities, and leveraging </w:t>
      </w:r>
      <w:r w:rsidRPr="00745DD3">
        <w:rPr>
          <w:rFonts w:ascii="Roboto Light" w:eastAsia="Roboto Light" w:hAnsi="Roboto Light" w:cs="Roboto Light"/>
          <w:b/>
          <w:bCs/>
          <w:color w:val="404040" w:themeColor="text1" w:themeTint="BF"/>
          <w:sz w:val="20"/>
          <w:szCs w:val="20"/>
        </w:rPr>
        <w:t xml:space="preserve">agentic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to enhance workflow efficiency and effectiveness across various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process maps and workflows to visualize current operations, allowing for targeted discussions with business analysts to identify key areas for automation and algorithmic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and validation of robotic process automation workflows to ensure reliability, leading to less downtime and improved operational performance for business-critical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RPA systems using lifecycle management principles, driving continuous improvement initiatives that utilized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reducing process cycle time significantly over project duration.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innovative solutions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to automate data analysis and reporting processes, resulting in faster insights and a more agile operational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 collaboration to design scalable RPA architectures, ensuring seamless integration of automated solutions with existing infrastructure and legacy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comprehensive training and support to end-users on automated workflows, facilitating adoption and minimizing resistance to change through effective communication strategies and user-friendly documentation.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researched advancements in </w:t>
      </w:r>
      <w:r w:rsidRPr="00745DD3">
        <w:rPr>
          <w:rFonts w:ascii="Roboto Light" w:eastAsia="Roboto Light" w:hAnsi="Roboto Light" w:cs="Roboto Light"/>
          <w:b/>
          <w:bCs/>
          <w:color w:val="404040" w:themeColor="text1" w:themeTint="BF"/>
          <w:sz w:val="20"/>
          <w:szCs w:val="20"/>
        </w:rPr>
        <w:t xml:space="preserve">RPA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recommending best practices and new tools to senior management in order to stay competitive in evolving markets.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project management, ensuring that all members of the development team could easily track changes and collaborate efficiently on codebases.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user-friendly interfaces in collaboration with UI/UX designers to enhance user engagement with automated systems, focusing on usability and intuitive navigation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Instituted monitoring systems for RPA performance metrics, gathering data to make informed decisions on system improvements and optimizations, enhancing ROI on automation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engaging in sprints and ceremonies to ensure quick iterations of automation solutions, adapting to stakeholder feedback and evolving project scopes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automation strategies and results to executive stakeholders, using visual aids and data to communicate the value and return on investment of automation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detailed documentation of automation processes and AI integration efforts, ensuring compliance with industry standards and facilitating audits where necessary.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with SQL databases for data-driven functionalities while maintaining high standards of code quality and application security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leading to more efficient product releases and alignment between technical and business objectives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within applications to enrich user experience, demonstrating adaptability and creativity in solution-building within Microsoft Azure cloud environments, focusing on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unit tests and integration tests using frameworks like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systems performed reliably across various operating conditions and user inputs.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back-end services and RESTful APIs using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communication with front-end clients developed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system responsiveness and speed.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software development, fostering an environment of collaboration and knowledge sharing that improved team performance and cohesion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quality documentation and code comments, promoting maintainability in applications which eases future updates and allows new developers to understand project architecture quickly.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sessions with UI/UX teams, gathering inputs to create streamlined user interactions and incorporating user feedback into iterative development cycles for web apps.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source control tools like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management and collaborative projects, participating actively in code reviews to maintain high-quality standards across all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architecture discussions, applying knowledge of microservices and serverless architectures to propose optimized design patterns for new software projects throughout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optimization techniques that improved response times in applications significantly, utilizing tools such as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and correct bottlenecks at runtime.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product stakeholders on newly released features, ensuring end-user understanding and effective utilization of applications supported within the organizational environment.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