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innovative web and mobile applications. Proven expertise in supply chain planning analytics, integrating AI solutions, and optimizing complex systems for enhanced operational efficiency. Possesses in-depth knowledge of various programming languages and tools, eager to leverage skills at o9 Solutions to transform enterprise planning and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SSIS, Apache Hive, Visual Studio, SSMS,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PLSQL, MySQL,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Tableau, Power BI,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 to manage their supply chain data effectively, leading to improved operational efficiencies in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outline the project scope for the </w:t>
      </w:r>
      <w:r w:rsidRPr="00745DD3">
        <w:rPr>
          <w:rFonts w:ascii="Roboto Light" w:eastAsia="Roboto Light" w:hAnsi="Roboto Light" w:cs="Roboto Light"/>
          <w:b/>
          <w:bCs/>
          <w:color w:val="404040" w:themeColor="text1" w:themeTint="BF"/>
          <w:sz w:val="20"/>
          <w:szCs w:val="20"/>
        </w:rPr>
        <w:t xml:space="preserve">o9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and technology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clients in utilizing the </w:t>
      </w:r>
      <w:r w:rsidRPr="00745DD3">
        <w:rPr>
          <w:rFonts w:ascii="Roboto Light" w:eastAsia="Roboto Light" w:hAnsi="Roboto Light" w:cs="Roboto Light"/>
          <w:b/>
          <w:bCs/>
          <w:color w:val="404040" w:themeColor="text1" w:themeTint="BF"/>
          <w:sz w:val="20"/>
          <w:szCs w:val="20"/>
        </w:rPr>
        <w:t xml:space="preserve">o9 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supply planning requirements and enhancing their understanding of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their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supply chain processes and utilized data modeling techniques to optimize workflows in the </w:t>
      </w:r>
      <w:r w:rsidRPr="00745DD3">
        <w:rPr>
          <w:rFonts w:ascii="Roboto Light" w:eastAsia="Roboto Light" w:hAnsi="Roboto Light" w:cs="Roboto Light"/>
          <w:b/>
          <w:bCs/>
          <w:color w:val="404040" w:themeColor="text1" w:themeTint="BF"/>
          <w:sz w:val="20"/>
          <w:szCs w:val="20"/>
        </w:rPr>
        <w:t xml:space="preserve">o9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visibility and performance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testing and performance evaluation of planning solutions, implementing feedback loops to refine models and improve client outcomes with the </w:t>
      </w:r>
      <w:r w:rsidRPr="00745DD3">
        <w:rPr>
          <w:rFonts w:ascii="Roboto Light" w:eastAsia="Roboto Light" w:hAnsi="Roboto Light" w:cs="Roboto Light"/>
          <w:b/>
          <w:bCs/>
          <w:color w:val="404040" w:themeColor="text1" w:themeTint="BF"/>
          <w:sz w:val="20"/>
          <w:szCs w:val="20"/>
        </w:rPr>
        <w:t xml:space="preserve">o9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knowledge management initiatives by documenting processes and best practices in system usage for future reference and client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identify bottlenecks in supply chain planning, proposing insightful solutions tailored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integration tasks, ensuring seamless data flow across various platforms to support client reporting and analytics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user-friendly interfaces in the </w:t>
      </w:r>
      <w:r w:rsidRPr="00745DD3">
        <w:rPr>
          <w:rFonts w:ascii="Roboto Light" w:eastAsia="Roboto Light" w:hAnsi="Roboto Light" w:cs="Roboto Light"/>
          <w:b/>
          <w:bCs/>
          <w:color w:val="404040" w:themeColor="text1" w:themeTint="BF"/>
          <w:sz w:val="20"/>
          <w:szCs w:val="20"/>
        </w:rPr>
        <w:t xml:space="preserve">o9 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client engagement and ease of data manipulation, fostering user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present the capabilities of the </w:t>
      </w:r>
      <w:r w:rsidRPr="00745DD3">
        <w:rPr>
          <w:rFonts w:ascii="Roboto Light" w:eastAsia="Roboto Light" w:hAnsi="Roboto Light" w:cs="Roboto Light"/>
          <w:b/>
          <w:bCs/>
          <w:color w:val="404040" w:themeColor="text1" w:themeTint="BF"/>
          <w:sz w:val="20"/>
          <w:szCs w:val="20"/>
        </w:rPr>
        <w:t xml:space="preserve">o9 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clients comprehensively understood its functional scope and benefits for their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custom solutions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integration of client-specific features in the supply planning module.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project management by developing timelines and milestones, ensuring projects adhered to schedules while meeting quality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requirement-gathering sessions that focused on understanding complex client needs and incorporated them into system design for tailored solutions within the </w:t>
      </w:r>
      <w:r w:rsidRPr="00745DD3">
        <w:rPr>
          <w:rFonts w:ascii="Roboto Light" w:eastAsia="Roboto Light" w:hAnsi="Roboto Light" w:cs="Roboto Light"/>
          <w:b/>
          <w:bCs/>
          <w:color w:val="404040" w:themeColor="text1" w:themeTint="BF"/>
          <w:sz w:val="20"/>
          <w:szCs w:val="20"/>
        </w:rPr>
        <w:t xml:space="preserve">o9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existing data workflows, utilizing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reporting and dashboards to provide strategic insights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training programs for new consultants on the </w:t>
      </w:r>
      <w:r w:rsidRPr="00745DD3">
        <w:rPr>
          <w:rFonts w:ascii="Roboto Light" w:eastAsia="Roboto Light" w:hAnsi="Roboto Light" w:cs="Roboto Light"/>
          <w:b/>
          <w:bCs/>
          <w:color w:val="404040" w:themeColor="text1" w:themeTint="BF"/>
          <w:sz w:val="20"/>
          <w:szCs w:val="20"/>
        </w:rPr>
        <w:t xml:space="preserve">o9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ensuring consistent service delivery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 and execution speed, significantly improving project delivery times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uphold best practices, mentoring junior developers in growing their skills with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source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management for extensive datasets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improving the performance of data retrieval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rollout of several internal tools to support project management,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and tracking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expand application functionalities, ensuring seamless data exchange and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application performance, iterating on features based on user input and driving improvements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development workflow and minimizing errors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development processes, fostering stronger communication and understanding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stand-ups and sprint retrospectives, promoting a culture of continuous improvement and team accountability within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protocols, including unit tests and integration testing, to ensure software quality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application usage metrics, collaborating with marketing teams to drive user engagement and retention.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