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engineering professional with over 11 years of experience in developing web and mobile applications. Proven expertise in clinical data management, data quality, and integration of external data, complemented by a strategic approach to drive operational excellence and regulatory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SQL, R, Javascript,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Spring Boot,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ETL, Talend, Informatica, Apache Kafka, Tableau, Power BI, AWS Redshift,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Jest, Mocha, Postman, Cypress, SonarQube, TestNG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CI/CD:</w:t>
      </w:r>
      <w:r w:rsidRPr="00745DD3">
        <w:rPr>
          <w:rFonts w:ascii="Roboto Light" w:eastAsia="Roboto Light" w:hAnsi="Roboto Light" w:cs="Roboto Light"/>
          <w:color w:val="404040" w:themeColor="text1" w:themeTint="BF"/>
          <w:sz w:val="20"/>
          <w:szCs w:val="20"/>
        </w:rPr>
        <w:t xml:space="preserve"> JIRA, Confluence, Git, Docker, Kubernetes, Jenkins, Travis CI,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Standards &amp; Compliance:</w:t>
      </w:r>
      <w:r w:rsidRPr="00745DD3">
        <w:rPr>
          <w:rFonts w:ascii="Roboto Light" w:eastAsia="Roboto Light" w:hAnsi="Roboto Light" w:cs="Roboto Light"/>
          <w:color w:val="404040" w:themeColor="text1" w:themeTint="BF"/>
          <w:sz w:val="20"/>
          <w:szCs w:val="20"/>
        </w:rPr>
        <w:t xml:space="preserve"> GCP, ICH, CDISC, GDMP, DMP, SDLC, GxP, ISO 9001</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collaborations to implement data quality strategies that enhanced the integrity of external clinical trial data and supported innovative solutions in healthcare practices and treatments.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(SME) to guide data management best practices, ensuring alignment with protocols and regulatory standards across multiple clinical studies, fostering a culture of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and directed the execution of external data reconciliation processes, meticulously reviewing datasets for completeness and accuracy to facilitate timely project deliveries and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SOPs for external data workflows, significantly improving operational efficiency and ensuring consistent compliance with regulatory requirements for clinical trials and submissions.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proactive data quality reviews through advanced analytics, identifying discrepancies early on, enabling quick resolutions that minimized disruptions in clinical trial progress and maintained integrity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training programs for internal teams and third-party vendors on effective lab data management practices, enhancing collaboration and ensuring consistent understanding of protocol adherence and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Trial Management, Clinical Operations, and Regulatory Affairs to harmonize data strategies, aligning data workflows with clinical objectives and optimizing overall project execution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inspections and readiness activities for audits, ensuring all external data documentation complied with GCP, GDMP, and ICH guidelines to support successful regulatory submissions.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direction on the integration of external data sources, promoting innovation and agility in adapting to evolving industry trends while maintaining compliance with both internal and external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expert knowledge of EDC systems to optimize data management processes, significantly enhancing the effectiveness of data retrieval, storage, and analysis across clinical projects and studies.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data collection and management, driving continuous improvement efforts that resulted in enhanced data quality and operational performance across clinical trial portfolios.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external vendors, steering collaborative efforts for data acquisition and integration that align strategically with clinical objectives and regulatory compliance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governance forums emphasizing data quality initiatives, shaping organizational strategies that enhance clinical data capabilities and interpretive accuracy to meet market needs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advancing operational inspection readiness through detailed data quality audits, ensuring all critical milestones and documentation protocols were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cross-study harmonization of data practices, establishing cohesive approaches that underpinned data quality efforts across various clinical programs, thus optimizing workflow efficiencies.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architecture and ensuring high performance, maintainability, and future scalability while focusing on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enhancing system functionalities and aligning the software development process with user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and testing procedures, employing best practices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code quality and reduced the frequency of defects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Scrum environment, actively participating in sprints and stand-ups, which facilitated better communication across teams and improved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for seamless communication between systems, enhancing functionality and ensuring smooth data exchange, resulting in a better end-user experience with reduced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(CI/CD) pipelines, streamlining the development process and ensuring efficient code delivery and deployment cycles for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creating dynamic and responsive user interfaces that improved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sharing knowledge on best practices, coding standards, and innovative technologies, thus fostering a collaborative learning environment and boosting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contributed to the design of microservices, which enhanced the modularity and maintainability of the application codebase while facilitating smoother integration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user feedback to identify areas for enhancement, proactively suggesting improvements that culminated in significant advancements in software efficiency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development processes and system designs, promoting transparency and facilitating easier onboarding protocols for future development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through efficient SQL queries and data model design, ensuring fast retrieval and smooth interaction with large datasets across various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