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Architect with 11 years of extensive experience in software development, specializing in web and mobile applications. Proven track record in designing scalable solutions tailored for enterprise-class SaaS applications, adept at leading architectural strategy and implementing modern development practices such as CI/CD and cloud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C#, TypeScript, SQL, Golang,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React, Angular, Django, Node.js, Express, .NET Core,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Docker, Kubernetes,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Cassandra, Oracle Database, HDFS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Selenium, JMeter, Prometheus, Grafana, K6, Postman,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vision for a service-based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at ivision, ensuring high-quality and scalable architecture aligned with business requirements while integrating emerging technologies and best practices to support organizational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scrum teams to implement architectural changes, emphasizing the importance of following established architectural principles and documenting designs to facilitate better understanding across all stakeholders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cloud-based architecture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public cloud services, focusing on resilience, compliance, and the ability to pivot effectively in a rapidly changing technology landscape and market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various vendors and technologies to enhance the architectural strategy, performing comprehensive assessments of suitable tools and frameworks that align with the longer-term vision of the enterprise's technical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and engineering teams to define architectural needs and ensure that solutions are appropriately aligned with customer requirements, delivering robust performance and user experience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development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architecture, focusing on streamlining deployment processes and enhancing the speed and quality of software releases for all regional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solutions to phase out legacy systems and replace them with scalable, maintainable architectures that meet evolving customer demands while also adhering to regulatory compliance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architectural practices and fostered an environment of continuous learning and improvement, contributing to the overall skill enhancement of the team and organizational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designs and changes with precision to assist technical teams in understanding implementation details, aligning development practices with business objectives and industry standards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proactive communication between teams to identify potential challenges early, enabling prompt resolution and maintaining project momentum across various product iterations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architecture reviews, assessing technology utilization, ensuring alignment with industry trends and standards while making recommendations on future technology adoption to drive business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insights and requirements that inform architectural decisions, ensuring that every implemented solution effectively addresses both immediate and long-term business needs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continually tracking system performance and reliability to adjust architectural strategies accordingly based on real-time data and trends identified.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building back-end services, ensuring that all systems designed are maintainable, secure, and integrated seamlessly with front-end applications for a holistic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exploring new technologies and methodologies, actively researching industry trends such as microservices architecture and serverless computing to enhance platform capabilities and flexibility.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designing enterprise-level service-based applications at Microsoft, adopting best architectural practices and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collaborating with product and engineering teams to define feature requirements and architectural directions, ensuring alignment with overall business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automate deployment processes, improving efficiency in software delivery cycles and fostering a culture of continuous integration and continuous delivery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assessments and evaluations of customer requirements, translating them into system design specifications that guided development teams to deliver on expectations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creation of scalable, high-performing systems by employing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services to enhance system interoperability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architectural discussions, promoting best practices in software development while mentoring junior engineers on the implementation of effective architectures for service-oriented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testing frameworks to ensure high-quality software is delivered, embracing both unit testing and integration testing methodologies to catch defects early in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application components that were reusable and easy to maintain, leveraging programming patterns and design principles to enhance productivity and collaborative development efforts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comprehensive documentation for architectural designs and coding standards, enabling seamless knowledge transfer and reducing onboarding time for new team members and cross-functional collaborators.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microservices architecture development projects, aligning with industry best practices to build systems that are both scalable and manageable, effectively supporting diverse business needs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to solicit feedback on features and usability, enhancing user experiences by directing development efforts towards meeting user-centric design principles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data management approaches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product scalability and performance through adept data modeling and system architecture design adjustments.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