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Applied Machine Learning Researcher with over 11 years of experience in software development, specializing in both web and mobile applications. Proven expertise in building scalable and distributed machine learning models with a strong background in Python, TensorFlow, PyTorch, and cloud computing. Adept at designing experiments and creating robust frameworks to facilitate advanced machine intelligence research in decentralized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R, Scala, SQL,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TensorFlow, PyTorch, Keras, Scikit-learn, XGBoost, LightGBM, OpenCV, SpaCy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IBM Cloud, DigitalOcean, Heroku,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Jupyter, Visual Studio Code, Eclipse, Postman, Apache Kafka, MLflow, DVC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Technologies:</w:t>
      </w:r>
      <w:r w:rsidRPr="00745DD3">
        <w:rPr>
          <w:rFonts w:ascii="Roboto Light" w:eastAsia="Roboto Light" w:hAnsi="Roboto Light" w:cs="Roboto Light"/>
          <w:color w:val="404040" w:themeColor="text1" w:themeTint="BF"/>
          <w:sz w:val="20"/>
          <w:szCs w:val="20"/>
        </w:rPr>
        <w:t xml:space="preserve"> Pandas, NumPy, Dask, Apache Spark, Apache Flink, Hadoop, Amazon Redshift, SQLAlchemy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innovative deep learning models utilizing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significant advancements in scalable machine intelligence systems aligned with Gensyn's decentralized infrastructure 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frameworks for machine learning experimentation, ensuring robust testing and benchmarking to optimize model performance in dynamic and heterogeneous environments, facilitating collaborative research with production engineers.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cutting-edge research, focusing on modularity and composability in deep learning systems to enhance generalization capabilities and foster continual learning amidst the complexities of decentralized computing.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to translate theoretical research into practical applications, ensuring seamless integration of machine learning solutions into operational workflows within high-autonomy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Followed best practices in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enhanced documentation to establish clear communication and effective knowledge sharing within the research team, fostering a culture of transparency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distributed model training techniques leveraging cloud infrastructure tools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the processing of large datasets while minimizing training time and resource constraints.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open-source protocols for machine intelligence, pushing for industry-standard tools like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MLflow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handling and model deployment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researchers on the principles of rigorous experimentation, emphasizing the importance of subscribing to high-performance standards while navigating the unpredictability of research timelines and project scopes.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modular design principles within machine learning models, enabling easier adjustments and scalability to accommodate evolving project requirements and client specifications as the market landscape changed.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experimental designs that emphasized continuous feedback loops and real-time monitoring, ensuring that model architectures remained aligned with evolving research goals and practical computational constraints.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defining experimental metrics and success criteria for machine learning projects, aligning research outcomes with strategic organizational goals to maximize impact.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collaborative research projects with academic institutions, pushing forward the boundaries of machine learning applications while adhering to Gensyn’s vision of decentralization and open-source contributions.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Synthesized research findings into presentations and reports for internal and external stakeholders, reinforcing Gensyn's leadership in the machine intelligence landscape through transparent knowledge dissemination.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 user-centric approach to model development, incorporating feedback from end-users to refine functionalities and ensure usability in real-world applications, resonating with the needs and expectations of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improvements in model accuracy and robustness through iterative testing and optimization cycles, refining algorithms while balancing the needs of performance and computational efficiency.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applications integrating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optimizing processes related to large-scale data analysis and machine learning model deployment to enhance operational effectiveness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orchestrate containerized applications, ensuring smooth deployment and management of software components in cloud environments, increasing reliability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data processing pipelines using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manipulation and analysis of large datasets while adhering to industry trends surrounding big data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on software project lifecycles, advocating for best practices in Agile methodologies to streamline workflows and improve the delivery speed of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collaboration within the engineering team, emphasizing pair programming and code reviews that resulted in enriched code quality and facilitated the rapid exchange of ideas and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and integration, ensuring that machine learning models interacted seamlessly with front-end applications, helping to bridge gaps between development and operational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automated testing frameworks and pipelines for applications, leveraging tools such as </w:t>
      </w:r>
      <w:r w:rsidRPr="00745DD3">
        <w:rPr>
          <w:rFonts w:ascii="Roboto Light" w:eastAsia="Roboto Light" w:hAnsi="Roboto Light" w:cs="Roboto Light"/>
          <w:b/>
          <w:bCs/>
          <w:color w:val="404040" w:themeColor="text1" w:themeTint="BF"/>
          <w:sz w:val="20"/>
          <w:szCs w:val="20"/>
        </w:rPr>
        <w:t xml:space="preserve">Jupyter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quality assurance practices into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articulate and actionable documentation system for application architectures and workflows, streamlining knowledge transfer and onboarding processes for new team members and stakeholders involved.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data visualizations using </w:t>
      </w:r>
      <w:r w:rsidRPr="00745DD3">
        <w:rPr>
          <w:rFonts w:ascii="Roboto Light" w:eastAsia="Roboto Light" w:hAnsi="Roboto Light" w:cs="Roboto Light"/>
          <w:b/>
          <w:bCs/>
          <w:color w:val="404040" w:themeColor="text1" w:themeTint="BF"/>
          <w:sz w:val="20"/>
          <w:szCs w:val="20"/>
        </w:rPr>
        <w:t xml:space="preserve">WebSockets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Plotly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make complex algorithm results more accessible and understandable to non-technical stakeholders, enhancing decision-making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resource allocation strategies on cloud platforms, reducing operational costs while improving performance metrics, allowing teams to better budget and forecast for future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integration and deployment (CI/CD) practices, utilizing tools such as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deployment processes, ensuring higher reliability of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setting architectural standards within the team, incorporating best practices in security and performance optimizations, impacting the scalability and maintenance of software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