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specializing in web and mobile applications. Adept at leveraging AI and machine learning technologies to enhance debugging processes and improve software efficiencies. Passionate about implementing robust analysis tools, optimizing code performance, and fostering collaboration within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TensorFlow, PyTorch,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JIRA,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Machine Learning Frameworks, Neural Networks, Data Analysis,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Analysis:</w:t>
      </w:r>
      <w:r w:rsidRPr="00745DD3">
        <w:rPr>
          <w:rFonts w:ascii="Roboto Light" w:eastAsia="Roboto Light" w:hAnsi="Roboto Light" w:cs="Roboto Light"/>
          <w:color w:val="404040" w:themeColor="text1" w:themeTint="BF"/>
          <w:sz w:val="20"/>
          <w:szCs w:val="20"/>
        </w:rPr>
        <w:t xml:space="preserve"> Unit Testing, Integration Testing, Static Code Analysis, Control Dependency Analysis, Dataflow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debugging tools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technologies that enhanced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enabling </w:t>
      </w:r>
      <w:r w:rsidRPr="00745DD3">
        <w:rPr>
          <w:rFonts w:ascii="Roboto Light" w:eastAsia="Roboto Light" w:hAnsi="Roboto Light" w:cs="Roboto Light"/>
          <w:b/>
          <w:bCs/>
          <w:color w:val="404040" w:themeColor="text1" w:themeTint="BF"/>
          <w:sz w:val="20"/>
          <w:szCs w:val="20"/>
        </w:rPr>
        <w:t xml:space="preserve">software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solve coding issues with increased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CEO to design the core technology behind an innovative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w:t>
      </w:r>
      <w:r w:rsidRPr="00745DD3">
        <w:rPr>
          <w:rFonts w:ascii="Roboto Light" w:eastAsia="Roboto Light" w:hAnsi="Roboto Light" w:cs="Roboto Light"/>
          <w:b/>
          <w:bCs/>
          <w:color w:val="404040" w:themeColor="text1" w:themeTint="BF"/>
          <w:sz w:val="20"/>
          <w:szCs w:val="20"/>
        </w:rPr>
        <w:t xml:space="preserve">code execution recordings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into software behavior and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reliability through the integration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w:t>
      </w:r>
      <w:r w:rsidRPr="00745DD3">
        <w:rPr>
          <w:rFonts w:ascii="Roboto Light" w:eastAsia="Roboto Light" w:hAnsi="Roboto Light" w:cs="Roboto Light"/>
          <w:b/>
          <w:bCs/>
          <w:color w:val="404040" w:themeColor="text1" w:themeTint="BF"/>
          <w:sz w:val="20"/>
          <w:szCs w:val="20"/>
        </w:rPr>
        <w:t xml:space="preserve">program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successfully identifying patterns in user reports and suggesting targeted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w:t>
      </w:r>
      <w:r w:rsidRPr="00745DD3">
        <w:rPr>
          <w:rFonts w:ascii="Roboto Light" w:eastAsia="Roboto Light" w:hAnsi="Roboto Light" w:cs="Roboto Light"/>
          <w:b/>
          <w:bCs/>
          <w:color w:val="404040" w:themeColor="text1" w:themeTint="BF"/>
          <w:sz w:val="20"/>
          <w:szCs w:val="20"/>
        </w:rPr>
        <w:t xml:space="preserve">dataflow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to optimize problem-solving and facilitate better interaction between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user-generated data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discussions, promoting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knowledge sharing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enhancement initiatives for the </w:t>
      </w:r>
      <w:r w:rsidRPr="00745DD3">
        <w:rPr>
          <w:rFonts w:ascii="Roboto Light" w:eastAsia="Roboto Light" w:hAnsi="Roboto Light" w:cs="Roboto Light"/>
          <w:b/>
          <w:bCs/>
          <w:color w:val="404040" w:themeColor="text1" w:themeTint="BF"/>
          <w:sz w:val="20"/>
          <w:szCs w:val="20"/>
        </w:rPr>
        <w:t xml:space="preserve">Nut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 utilizing user feedback to refine and expand capabilities, ensuring alignment with developer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engineering team to streamline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incorporating automated testing to minimize time-to-deploy and improve overall software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focus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collaborative workshops and brainstorming sessions, integrating user feedback into technical solutions that directly addressed developer pain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requirements for various application features, refining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meet diverse use case scenarios, enhancing the usability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developments in team meetings, effectively communicating technical concepts and solutions to both technical and non-technical audiences, fostering cross-departmental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embraced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remained at the forefront of technological advancements in the software development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expertise in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program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their technical competency and encouraging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newly developed tools and technologies, ensuring clarity of purpose and functionality both for current team members and future onboarding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prioritize features and improvements, ensuring that the functionality of released applications aligned closely with user needs and platform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 technologies and industry trends to refine the company's product roadmap, identifying unique opportunities to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in improving user interaction with development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the development of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scalable architecture and effective use of distributed systems to optimize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various projects, enhancing the functionality and responsiveness of applications while delivering a seamless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efficient project management practices, and ensuring timely delivery of high-quality software solutions tailored to stakeholder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to enhance software security protocols across all applications, integrating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techniques, ultimately reducing vulnerabilities and improving product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software testing and debugging, employing a variety of methods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processes, fostering a culture of continuous delivery and integration that improved team productivity and responsiveness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cross-team design discussions, sharing insights on application architecture and enabling collaboration to meet complex project demands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developers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use of development tools, fostering an environment of knowledge transfer and technical excellence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AI-driven tools that enhanced application functionality, identifying potential use cases for machine learning applications within the existing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services to improve interaction throughput for </w:t>
      </w:r>
      <w:r w:rsidRPr="00745DD3">
        <w:rPr>
          <w:rFonts w:ascii="Roboto Light" w:eastAsia="Roboto Light" w:hAnsi="Roboto Light" w:cs="Roboto Light"/>
          <w:b/>
          <w:bCs/>
          <w:color w:val="404040" w:themeColor="text1" w:themeTint="BF"/>
          <w:sz w:val="20"/>
          <w:szCs w:val="20"/>
        </w:rPr>
        <w:t xml:space="preserve">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quick access to data and smooth interactivity across platforms, delighting end-users with improved application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system architecture improvements, leveraging experience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advocating for infrastructure adjustments that aligned with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elevating engineering practices and increasing adoption of advanced methodologies within project planning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