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expertise in AI technology development, TypeScript, React, and optimizing API performance to enhance user experience and application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TensorFlow, PyTorch, Express.js,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 Tools:</w:t>
      </w:r>
      <w:r w:rsidRPr="00745DD3">
        <w:rPr>
          <w:rFonts w:ascii="Roboto Light" w:eastAsia="Roboto Light" w:hAnsi="Roboto Light" w:cs="Roboto Light"/>
          <w:color w:val="404040" w:themeColor="text1" w:themeTint="BF"/>
          <w:sz w:val="20"/>
          <w:szCs w:val="20"/>
        </w:rPr>
        <w:t xml:space="preserve"> Scikit-learn, Keras, OpenAI API, Natural Language Processing, Computer Vision,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Cache:</w:t>
      </w:r>
      <w:r w:rsidRPr="00745DD3">
        <w:rPr>
          <w:rFonts w:ascii="Roboto Light" w:eastAsia="Roboto Light" w:hAnsi="Roboto Light" w:cs="Roboto Light"/>
          <w:color w:val="404040" w:themeColor="text1" w:themeTint="BF"/>
          <w:sz w:val="20"/>
          <w:szCs w:val="20"/>
        </w:rPr>
        <w:t xml:space="preserve"> MongoDB,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WebSockets, JSON, SOAP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software development processes, collaborating with product teams to identify user needs and ensure high-quality feature deployments that support robust debugging of code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user-friendly interfaces for applications, elevating developer experiences through streamlined interactions and performance optimizations in response to user feedback and bug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t>
      </w:r>
      <w:r w:rsidRPr="00745DD3">
        <w:rPr>
          <w:rFonts w:ascii="Roboto Light" w:eastAsia="Roboto Light" w:hAnsi="Roboto Light" w:cs="Roboto Light"/>
          <w:b/>
          <w:bCs/>
          <w:color w:val="404040" w:themeColor="text1" w:themeTint="BF"/>
          <w:sz w:val="20"/>
          <w:szCs w:val="20"/>
        </w:rPr>
        <w:t xml:space="preserve">AI analysis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development workflows, fostering a culture of continuous improvement and iterative design processes that resulted in quicker bug detection and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conducting detailed reviews of user reports to identify trends in error handling, implementing solutions that improved the overall performance of our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engagement with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iterated on architecture frameworks that leverage </w:t>
      </w:r>
      <w:r w:rsidRPr="00745DD3">
        <w:rPr>
          <w:rFonts w:ascii="Roboto Light" w:eastAsia="Roboto Light" w:hAnsi="Roboto Light" w:cs="Roboto Light"/>
          <w:b/>
          <w:bCs/>
          <w:color w:val="404040" w:themeColor="text1" w:themeTint="BF"/>
          <w:sz w:val="20"/>
          <w:szCs w:val="20"/>
        </w:rPr>
        <w:t xml:space="preserve">control dependency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dataflow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troubleshooting support for development teams managing complex application executions.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team-wide coding reviews and architecture discussions, actively contributing ideas that improved productivity and cross-team collaboration, pushing forward the capabilities of our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analyses of real-time data using </w:t>
      </w:r>
      <w:r w:rsidRPr="00745DD3">
        <w:rPr>
          <w:rFonts w:ascii="Roboto Light" w:eastAsia="Roboto Light" w:hAnsi="Roboto Light" w:cs="Roboto Light"/>
          <w:b/>
          <w:bCs/>
          <w:color w:val="404040" w:themeColor="text1" w:themeTint="BF"/>
          <w:sz w:val="20"/>
          <w:szCs w:val="20"/>
        </w:rPr>
        <w:t xml:space="preserve">AI-generated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shaping future feature sets based on both qualitative and quantitative inputs from live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addressed API reliability issues by designing targeted evaluation improvements, enhancing the overall robustness of our code analysis tools and enriching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and product management to define the future roadmap for AI-driven tools, guiding strategic decisions that aligned with organizational goals spanning the developer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a sense of community and shared learning that fostered growth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architectures to enhance data processing capabilities, focusing on AI tool integrations that minimize runtime errors and maximize code efficiency across multiple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methodologies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sustained performance and stability of applications while enabling rapid deployment cycles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evolution of user guides and documentation for AI tools, maintaining clarity and accessibility of technical information to empower developers in utilizing our advanced debugging capabilities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scrum meetings, ensuring alignment across the project team, where challenges were addressed openly, promoting a supportive culture that emphasized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user-centric design by gathering in-depth user feedback on our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translating insights into actionable development priorities that shaped subsequent project iterations.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reliable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focusing on global code optimization strategies that supported seamless integration with client-side technologies and raised user engagement levels through intuitive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critical transformation of legacy systems to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allowing for a 30% improvement in performance through effective component reuse strategies and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foster quick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product and design teams to create user-facing features with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were adhered to while resolving compatibility issues across various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in adhering to coding standards and best practices, directly contributing to a culture that prioritized transparency, collaboration, and the collective growth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served as a backbone for client-server communications, enhancing data accessibility and integration ease across multiple service-oriented architectures and microservices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a project to implement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while increasing code quality and easing troubleshooting workflows across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for web applications, meticulously analyzing profiling reports to identify bottlenecks while employing strategies that leveraged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asynchronous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emphasized design patterns and solid principles, focusing on clean architecture and high reusability, which led to a reduced technical debt and long-term maintainability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including payment gateways and messaging APIs, realizing significant performance improvements through careful assessment and implementation of external libraries and modules needed by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UI elements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constantly innovating user experiences and ensuring accessibility standards while chaining backend processes seamlessly with REST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departmental strategy meetings to align software goals with organizational objectives, providing insights that reflected user expectations and upcoming trends in the tech landscape, furthering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backend systems,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model data relationships that enhanced data persistence and retrieval methods while ensuring data integrity and security practices were met.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