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building web and mobile applications, specializing in AI and machine learning solutions. Proven expertise in utilizing Python, ML frameworks, and cloud technologies to deliver data-driven solutions. Adept at collaborating with customers to address complex technical challenges, translating needs into impactful AI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PyTorch, TensorFlow, scikit-learn, Keras,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Apache Spark, Dask,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FastAPI, Flask, Django,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Orchestration:</w:t>
      </w:r>
      <w:r w:rsidRPr="00745DD3">
        <w:rPr>
          <w:rFonts w:ascii="Roboto Light" w:eastAsia="Roboto Light" w:hAnsi="Roboto Light" w:cs="Roboto Light"/>
          <w:color w:val="404040" w:themeColor="text1" w:themeTint="BF"/>
          <w:sz w:val="20"/>
          <w:szCs w:val="20"/>
        </w:rPr>
        <w:t xml:space="preserve"> Docker, Kubernetes, Apache Airflow, Ray,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Validation:</w:t>
      </w:r>
      <w:r w:rsidRPr="00745DD3">
        <w:rPr>
          <w:rFonts w:ascii="Roboto Light" w:eastAsia="Roboto Light" w:hAnsi="Roboto Light" w:cs="Roboto Light"/>
          <w:color w:val="404040" w:themeColor="text1" w:themeTint="BF"/>
          <w:sz w:val="20"/>
          <w:szCs w:val="20"/>
        </w:rPr>
        <w:t xml:space="preserve"> pytest, unittest, tox, Jupyter, mypy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customers to develop and deploy impactful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by efficiently conducting use case scoping and facilitating extensive data exploration relevant to their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state-of-the-art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strong focus on model reliability and business value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forge meaningful relationships, ensuring successful development and deployment of AI projects with </w:t>
      </w:r>
      <w:r w:rsidRPr="00745DD3">
        <w:rPr>
          <w:rFonts w:ascii="Roboto Light" w:eastAsia="Roboto Light" w:hAnsi="Roboto Light" w:cs="Roboto Light"/>
          <w:b/>
          <w:bCs/>
          <w:color w:val="404040" w:themeColor="text1" w:themeTint="BF"/>
          <w:sz w:val="20"/>
          <w:szCs w:val="20"/>
        </w:rPr>
        <w:t xml:space="preserve">Snorkel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augmented datasets leveraging </w:t>
      </w:r>
      <w:r w:rsidRPr="00745DD3">
        <w:rPr>
          <w:rFonts w:ascii="Roboto Light" w:eastAsia="Roboto Light" w:hAnsi="Roboto Light" w:cs="Roboto Light"/>
          <w:b/>
          <w:bCs/>
          <w:color w:val="404040" w:themeColor="text1" w:themeTint="BF"/>
          <w:sz w:val="20"/>
          <w:szCs w:val="20"/>
        </w:rPr>
        <w:t xml:space="preserve">generative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evaluation of model performance and ensuring end-user trust through reliable and transparent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stakeholders to educate them on quantitative capabilities, helping bridge the gap between complex technical solutions and real-world applications of AI technology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AI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prototyping innovative approaches to enhance the existing features of Snorkel’s </w:t>
      </w:r>
      <w:r w:rsidRPr="00745DD3">
        <w:rPr>
          <w:rFonts w:ascii="Roboto Light" w:eastAsia="Roboto Light" w:hAnsi="Roboto Light" w:cs="Roboto Light"/>
          <w:b/>
          <w:bCs/>
          <w:color w:val="404040" w:themeColor="text1" w:themeTint="BF"/>
          <w:sz w:val="20"/>
          <w:szCs w:val="20"/>
        </w:rPr>
        <w:t xml:space="preserve">machine learning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solutions by working closely with other </w:t>
      </w:r>
      <w:r w:rsidRPr="00745DD3">
        <w:rPr>
          <w:rFonts w:ascii="Roboto Light" w:eastAsia="Roboto Light" w:hAnsi="Roboto Light" w:cs="Roboto Light"/>
          <w:b/>
          <w:bCs/>
          <w:color w:val="404040" w:themeColor="text1" w:themeTint="BF"/>
          <w:sz w:val="20"/>
          <w:szCs w:val="20"/>
        </w:rPr>
        <w:t xml:space="preserve">Applied AI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internal tooling and creating best practices for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evaluation workflows for assessing model effectiveness and business applicability of various ML solutions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iterative testing and deployment of new features, ultimately enhancing the user experience of the AI platform for end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w:t>
      </w:r>
      <w:r w:rsidRPr="00745DD3">
        <w:rPr>
          <w:rFonts w:ascii="Roboto Light" w:eastAsia="Roboto Light" w:hAnsi="Roboto Light" w:cs="Roboto Light"/>
          <w:b/>
          <w:bCs/>
          <w:color w:val="404040" w:themeColor="text1" w:themeTint="BF"/>
          <w:sz w:val="20"/>
          <w:szCs w:val="20"/>
        </w:rPr>
        <w:t xml:space="preserve">pre-sales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customer needs with existing capabilities, effectively prioritizing roadmap initiatives for rapid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knowledge transfer facilitator for customers considering Snorkel AI, leading enablement workshops that enhanced their understanding and usage of our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requirements and technologies, managing multiple projects and delivering on strategic initiatives to ensure team agility and success in meeting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reusable solution recipes and workflows, facilitating easier and faster integration of advanced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customer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documentation of feedback from various stakeholders, assisting product teams in refining existing capabilities and addressing gaps in the platform's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learning and development within the engineering team, mentoring junior engineers on best practices and the use of modern </w:t>
      </w:r>
      <w:r w:rsidRPr="00745DD3">
        <w:rPr>
          <w:rFonts w:ascii="Roboto Light" w:eastAsia="Roboto Light" w:hAnsi="Roboto Light" w:cs="Roboto Light"/>
          <w:b/>
          <w:bCs/>
          <w:color w:val="404040" w:themeColor="text1" w:themeTint="BF"/>
          <w:sz w:val="20"/>
          <w:szCs w:val="20"/>
        </w:rPr>
        <w:t xml:space="preserve">AI tools and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while collaborating with cross-functional teams to gather requirements and deliver solutions that align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complex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focusing on security and efficiency to drive business outcomes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the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improving system integration and enabling easier access to data for clients and applications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user interfaces, ensuring high usability and customer satisfaction through a seamless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design, testing, and continuous integration to enhance team collaboration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scrums and facilitated sprint planning meetings to prioritize tasks efficiently, fostering alignment and communication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updates and features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and reliable application performance through automated testing and deployment processes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applications and tools, aiding knowledge transfer and facilitating smoother onboarding processes for new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error logging and monitoring solutions utilizing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identification and resolution of issues affecting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define test cases and acceptance criteria, enhancing overall quality assurance processes and ensuring alignment with project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 regular progress updates to stakeholders, maintaining high levels of accountability and transparency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the use of </w:t>
      </w:r>
      <w:r w:rsidRPr="00745DD3">
        <w:rPr>
          <w:rFonts w:ascii="Roboto Light" w:eastAsia="Roboto Light" w:hAnsi="Roboto Light" w:cs="Roboto Light"/>
          <w:b/>
          <w:bCs/>
          <w:color w:val="404040" w:themeColor="text1" w:themeTint="BF"/>
          <w:sz w:val="20"/>
          <w:szCs w:val="20"/>
        </w:rPr>
        <w:t xml:space="preserve">modern development practices and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and continuous improvement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