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Applied AI Engineer with over 11 years of software development experience, focusing on AI-driven solutions and autonomous systems, specifically in web and mobile applications. Proven ability in building scalable machine learning infrastructures using modern tools and frameworks such as PyTorch and TensorFlow. Demonstrated expertise in data-driven development practices and cross-functional collaboration to enhance autonomous vehicle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Spark, Dask, Presto,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GCP, Lambda,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end-to-end </w:t>
      </w:r>
      <w:r w:rsidRPr="00745DD3">
        <w:rPr>
          <w:rFonts w:ascii="Roboto Light" w:eastAsia="Roboto Light" w:hAnsi="Roboto Light" w:cs="Roboto Light"/>
          <w:b/>
          <w:bCs/>
          <w:color w:val="404040" w:themeColor="text1" w:themeTint="BF"/>
          <w:sz w:val="20"/>
          <w:szCs w:val="20"/>
        </w:rPr>
        <w:t xml:space="preserve">AI Flywheel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model training from vast datasets to optimize autonomous truck learning through effective data mining techniques that improved driving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complex multi-node distributed training pipelines utilizing tools like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Horovod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orchestration of machine learning workflows that significantly reduced model deployment time and boosted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model evaluation and selection processes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to ensure rapid iteration on model performance, leading to enhanced reliability and accuracy of deployed AI models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perception and foundation model teams, translating objectives and project goals into actionable engineering tasks while ensuring the robustness and maintainability of AI models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data mining strategies focusing on edge cases in driving data that prioritized the most valuable training scenarios from petabyte-scale logs, improving the model's performance and safety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ensure </w:t>
      </w:r>
      <w:r w:rsidRPr="00745DD3">
        <w:rPr>
          <w:rFonts w:ascii="Roboto Light" w:eastAsia="Roboto Light" w:hAnsi="Roboto Light" w:cs="Roboto Light"/>
          <w:b/>
          <w:bCs/>
          <w:color w:val="404040" w:themeColor="text1" w:themeTint="BF"/>
          <w:sz w:val="20"/>
          <w:szCs w:val="20"/>
        </w:rPr>
        <w:t xml:space="preserve">distributed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were equipped to scale dynamically, aligning with demand and resource availability, effectively reducing overall compute waste while maximizing training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continuous learning capabilities by integrating automated feedback loops that incorporated driving data metrics post-delivery, thereby driving model updates and ensuring vehicle safety in evolving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gather requirements and provide technical insights for the development of </w:t>
      </w:r>
      <w:r w:rsidRPr="00745DD3">
        <w:rPr>
          <w:rFonts w:ascii="Roboto Light" w:eastAsia="Roboto Light" w:hAnsi="Roboto Light" w:cs="Roboto Light"/>
          <w:b/>
          <w:bCs/>
          <w:color w:val="404040" w:themeColor="text1" w:themeTint="BF"/>
          <w:sz w:val="20"/>
          <w:szCs w:val="20"/>
        </w:rPr>
        <w:t xml:space="preserve">self-supervised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tailored for autonomous vehicles, improving data utilization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infrastructure for packaging and validation of </w:t>
      </w:r>
      <w:r w:rsidRPr="00745DD3">
        <w:rPr>
          <w:rFonts w:ascii="Roboto Light" w:eastAsia="Roboto Light" w:hAnsi="Roboto Light" w:cs="Roboto Light"/>
          <w:b/>
          <w:bCs/>
          <w:color w:val="404040" w:themeColor="text1" w:themeTint="BF"/>
          <w:sz w:val="20"/>
          <w:szCs w:val="20"/>
        </w:rPr>
        <w:t xml:space="preserve">model images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rollout across the autonomous fleet, ensuring consistency and reliability in model deployments across diverse operating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Committed to developing a scalable, reproducible flywheel system that learns effectively from millions of real-world miles, ensuring that all deployments maintain and exceed safety standards as set by industry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workshops to promote best practices among engineering teams, fostering a culture of quality and maintainability in developing autonomous systems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skills in debugging AI models and infrastructure, enhancing performance through persistent refinement and innovative problem-solving techniques that elevated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within the organization by documenting and presenting new findings related to autonomous systems and AI advancements, promoting a culture of learning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mindset of experimentation that encouraged systematic testing of new AI strategies in production, thus improving overall project agility and responsiveness to evolving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hiring and onboarding new team members, sharing insights on the latest AI technologies and frameworks to build a knowledgeable and effective engineering workforce.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model performance transition from research to production through continuous collaboration with data scientists and product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user-friendly applications, focusing on performance and scalability while ensuring seamless interaction with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developed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in existing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improving application responsiveness and integrating real-time data processing capabilities for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design discussions, contributing knowledge of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scalable and maintainable service architecture which reinforced the company’s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monitor models, contributing to production readiness and operational efficiency that led to a significant increase in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decreasing latency through data caching and efficient database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ensure project alignment and success, adopting Agile methodologies to guide development processes while focusing on delivering high-value features swiftly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extensive user feedback to refine development roadmaps, ensuring delivery of features that met user needs and aligned with the overall product vision effectively, while enhancing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technical challenges and efficiency improvements in their projects, creating an environment of learning and growth that contributed to overall team effectiveness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researching emerging technologies such as </w:t>
      </w:r>
      <w:r w:rsidRPr="00745DD3">
        <w:rPr>
          <w:rFonts w:ascii="Roboto Light" w:eastAsia="Roboto Light" w:hAnsi="Roboto Light" w:cs="Roboto Light"/>
          <w:b/>
          <w:bCs/>
          <w:color w:val="404040" w:themeColor="text1" w:themeTint="BF"/>
          <w:sz w:val="20"/>
          <w:szCs w:val="20"/>
        </w:rPr>
        <w:t xml:space="preserve">Graph 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applications in autonomous navigation, reinforcing the company’s competitive edge in machine learning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clear project documentation for collaborative efforts that improved cross-team understanding and facilitated smoother handoff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gathering feedback and implementing design adjustments that ensured new features met customer expectations and improved overall usability of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