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development professional with over 11 years of experience specializing in building, deploying, and optimizing web and mobile applications. Proven track record in leading application development initiatives with a strong focus on MGA operations, insurance technology platforms, and driving agile development practices. Passionate about leveraging cutting-edge technologies to enhance operational efficiency and stakeholder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React, Angular,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Redis, PostgreSQL,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Ansible,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team of software engineers and technical leads to effectively develop and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that support the operations of a Managing General Agent (MGA).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collaboration with business stakeholders to align technology solutions that were directly supportive of underwriting, distribution, and operational goals, enhancing overall business performance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strategic application portfolio initiatives that optimized critical operations, ensuring resource allocation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and drove continuous improvement in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and enhancement of core MGA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 administration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billing, claims management, and CRM solutions, establishing a more integrated technology ecosystem for efficient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remote teams of developers through various stages of application development and integration with third-party data sources, fostering a culture of cooperation and innovation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hand-in-hand with external vendors and partners to implement and maintain cutting-edge technology solutions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insurance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leading to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platforms for potential adoption within the MGA ecosystem, positioning the company as an early adopter of innovative solutions in the insurance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of application processes and enforced coding standards to adhere to best practices, ensuring that application development aligns with industry regulations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all aspects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 for applications, including auditing and compliance checks, which resulted in fewer development setbacks and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key performance indicators (KPIs) for application performance and compliance, using analytics to inform ongoing improvements and strategic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technology team in leveraging cloud-based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performance of applications while optimizing costs and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sense of team morale and collaboration, promoting work-life balance and support which enhanced productivity and reduced turnover within the engineering unit.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programs for staff on the use of new software tools and market best practices, which contributed to enhanced skills and service delivery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executive strategy planning sessions to align technical objectives with business goals, ensuring that IT strategy directly supported the overarching missions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structured onboarding process for new developers which facilitated quicker integration into the company and reduced ramp-up time for project assignments.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driving significant improvements to user experience and operational efficiencies within multinational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QA, ensuring technical specifications were consistently met, resulting in high-quality deliverables and successful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transforming legacy systems into modern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improved resilience and operational flexibility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performed pair programming to enhance product quality and development processes, instilling a culture of excellence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rapid application deployments while ensuring reliability and consistency across environments, speeding up the release 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and solution designs that integrated third-party libraries, APIs, and tools while adhering to industry standards for security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engagements where direct customer feedback on application functionality was gathered, ensuring product alignments with client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the software documentation lifecycle including architecture design, code standards, and operational guidelines, which improved team efficiency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and implemented solutions that improved response times and operational throughput, contributing to enhanced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establish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tools, leading to increased testing coverage and reduced deployment risks across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ongoing education in the insurance technology sector to stay abreast of trends and best practices, integrating findings into developmental work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software development lifecycle practices and fostering a collaborative environment that encouraged creativity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