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Application Support Engineer with over 11 years of experience in software development, specializing in web and mobile applications. Proven track record in utilizing AWS, SQL, and Ansible to enhance application performance and support complex environments. Adept at collaborating with cross-functional teams to implement innovative solutions that drive operational efficiency and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EC2, S3, IAM, VPC, CloudFormation, Lambda, Elastic Beanstalk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Perl, Bash, PowerShell, Ruby, Java, Go,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Application Servers:</w:t>
      </w:r>
      <w:r w:rsidRPr="00745DD3">
        <w:rPr>
          <w:rFonts w:ascii="Roboto Light" w:eastAsia="Roboto Light" w:hAnsi="Roboto Light" w:cs="Roboto Light"/>
          <w:color w:val="404040" w:themeColor="text1" w:themeTint="BF"/>
          <w:sz w:val="20"/>
          <w:szCs w:val="20"/>
        </w:rPr>
        <w:t xml:space="preserve"> Tomcat, WebLogic, WebSphere, Nginx, Apache, Docker, Kubernetes,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Oracle, Postgres, Cassandra,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Automation:</w:t>
      </w:r>
      <w:r w:rsidRPr="00745DD3">
        <w:rPr>
          <w:rFonts w:ascii="Roboto Light" w:eastAsia="Roboto Light" w:hAnsi="Roboto Light" w:cs="Roboto Light"/>
          <w:color w:val="404040" w:themeColor="text1" w:themeTint="BF"/>
          <w:sz w:val="20"/>
          <w:szCs w:val="20"/>
        </w:rPr>
        <w:t xml:space="preserve"> Nagios, Dynatrace, AppDynamics, Prometheus, Grafana, Ansible, Jenkins, Rundeck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Tools:</w:t>
      </w:r>
      <w:r w:rsidRPr="00745DD3">
        <w:rPr>
          <w:rFonts w:ascii="Roboto Light" w:eastAsia="Roboto Light" w:hAnsi="Roboto Light" w:cs="Roboto Light"/>
          <w:color w:val="404040" w:themeColor="text1" w:themeTint="BF"/>
          <w:sz w:val="20"/>
          <w:szCs w:val="20"/>
        </w:rPr>
        <w:t xml:space="preserve"> Load Balancers, VPN, Firewall, DNS, Routing, Switching, Network Monitoring Tools, SIEM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complex applications hosted on cloud technologies, ensuring seamless operation and reliability across diverse environments while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and optimize application performance for millions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exceptional support for application maintenance activities, employing expert troubleshooting skills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resolve complex issues quickly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proactive monitoring and alerting services using tools like </w:t>
      </w:r>
      <w:r w:rsidRPr="00745DD3">
        <w:rPr>
          <w:rFonts w:ascii="Roboto Light" w:eastAsia="Roboto Light" w:hAnsi="Roboto Light" w:cs="Roboto Light"/>
          <w:b/>
          <w:bCs/>
          <w:color w:val="404040" w:themeColor="text1" w:themeTint="BF"/>
          <w:sz w:val="20"/>
          <w:szCs w:val="20"/>
        </w:rPr>
        <w:t xml:space="preserve">Nagios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Dynatrace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insights into application performance and prompt issue resolution in high-traffic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automated deployment scripts utilizing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streamlining the deployment process and reducing manual intervention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secured new application instances to adhere to best practices in security architecture, utilizing </w:t>
      </w:r>
      <w:r w:rsidRPr="00745DD3">
        <w:rPr>
          <w:rFonts w:ascii="Roboto Light" w:eastAsia="Roboto Light" w:hAnsi="Roboto Light" w:cs="Roboto Light"/>
          <w:b/>
          <w:bCs/>
          <w:color w:val="404040" w:themeColor="text1" w:themeTint="BF"/>
          <w:sz w:val="20"/>
          <w:szCs w:val="20"/>
        </w:rPr>
        <w:t xml:space="preserve">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within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to safeguard sensitive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change management activities, building deployment and rollback plans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minimal disruptions to the applications and services provided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 comprehensive knowledge base to document technical resolutions, leveraging collaborative tools to enhance communication and ensure operational efficiency amongst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during critical event communications, demonstrating strong interpersonal skills to maintain transparency and build trust during incidents and service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critical customer infrastructure and application deployments by collaborating with technical and operational teams, helping to drive improvements in uptime and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utility and tools development for internal teams, fostering a culture of innovation and continuous improvement, enhancing agility across engineering operations by automating manual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training sessions for staff on application and cloud technology best practices, further promoting team knowledge sharing and enhancing overall troubleshooting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scripts to automate AWS resource management, maximizing efficiency by reducing human error and enabling rapid scaling of services to meet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enhancing development efficiency and enabling faster delivery of applications and updates across all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incident response times through enhanced monitoring solutions, significantly decreasing service interruptions and maintaining high levels of customer satisfaction with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containers and orchestration frameworks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deployment life cycle, ensuring reliable and consistent environments across multiple stages.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development and optimization of customer-facing applications, applying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and enhance the performance of multi-tier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an Agile environment to develop and deliver innovative software solutions,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task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facilitated pair programming sessions to enhance team knowledge, bolster coding standards, and sharpen problem-solving skills across diverse projects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improvements to application security practices through methodical application of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regular security assessments, fostering a safer user experience across public-facing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deployment strategies using automated CI/CD pipelines, leveraging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accelerate release cycles and reduce manual error.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efforts involving a range of technologies, employing strong analytical skills to drive to effective resolution of issues impacting the infrastructure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mentorship to junior engineers, enhancing team capabilities and encouraging continuous learning and professional growth in software development practices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robust monitoring systems using technologies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and resolution of performance bottlenecks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application scalability by providing insights on architectural improvements, leveraging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implementing serverless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database management systems, including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large datasets, optimizing queries and improving data retrieval times through effective indexing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performance tuning of applications, leveraging </w:t>
      </w:r>
      <w:r w:rsidRPr="00745DD3">
        <w:rPr>
          <w:rFonts w:ascii="Roboto Light" w:eastAsia="Roboto Light" w:hAnsi="Roboto Light" w:cs="Roboto Light"/>
          <w:b/>
          <w:bCs/>
          <w:color w:val="404040" w:themeColor="text1" w:themeTint="BF"/>
          <w:sz w:val="20"/>
          <w:szCs w:val="20"/>
        </w:rPr>
        <w:t xml:space="preserve">APM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log analysis to identify potential areas for optimization and rectify issues before they escalate.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documentation and knowledge sharing, regularly updating technical manuals and guides to aid in team onboarding and facilitate efficient handoff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