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Application Support Engineer with 11 years of experience in software development, specializing in web and mobile applications. Demonstrated expertise in Azure, Python, and SQL, with a strong focus on enhancing system integrations and interoperability within healthcare IT. Excels in problem-solving and providing outstanding customer service while maintaining operational excellence in software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KQL, SOQL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Salesforce, Databricks, Azure Data Factory, SAML 2.0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CSS HIE Portal, CSS API, OAuth 2.0, API Management, Healthcare Integrations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Single Sign-On (SSO), Networking Principles, Firewall Management, SSL/TLS, Data Encryption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DevOps, Continuous Integration, Version Control, Testing and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system health and reliability of all supported applications through proactive monitoring and troubleshooting of issues on the CSS HIE Portal, assisting both internal teams and external clients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customers to maintain uninterrupted access to CSS API’s,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validating API responses while documenting procedures for user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implementation and ongoing support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logging, monitoring, and diagnostic capabilities of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documentation, enabling technical and non-technical personnel to understand system functionality and changes related to applications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technical teams and healthcare stakeholders, translating complex technical requirements into easily understandable language, alongside organizing workshops for user training and API integration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system health checks and maintenance routines,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workloads and streamline troubleshooting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healthcare IT applications, leading initiatives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implementation, using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OIDC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user security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customer feedback mechanisms to assess application performance and user satisfaction, iterating on system features based on user insights to ensure alignment with stakeholder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to automate system monitoring tasks, dramatically improving responsiveness to potential system downtimes and operational anomalies while enhancing alerting mechanisms for critical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teams to validate and rollout new features for assigned applications, ensuring smooth transitions through effective change management protocols and user acceptance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issues reported by users, employing diagnostic tools to assess system performance, resulting in expedited resolutions and strengthened trust in application reliability among collaborators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data integration issues within healthcare applications, engaging with various stakeholders to implement effective solutions tailored to specific operational requirements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system functionality based on industry trends in healthcare IT, ensuring the applications remained competitive and efficient amidst evolving technology landscapes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engagement in learning and adapting to the latest healthcare IT standards, continuously improving personal skills in areas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strategies for healthcare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Offered tier-2 support for systemic issues, demonstrating critical thinking in problem resolution while leveraging effective communication techniques to ensure clarity and support for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system operations and maintenance, achieving optimal uptime and performance by implementing systematic health checks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data-driven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integration queries by applying advanced techniques in configuring and customizing the Salesforce Administrator environment for user inquiries.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troubleshooting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implemented solutions to issues related to integration with healthcare systems, enhancing user access to vital medical data across networks.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sessions with cross-functional teams to identify potential system enhancements, compiling comprehensive reports to present feasibility and priority on proposed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for data migration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integrity during transfers to new databases while adhering to compliance protocols in healthcare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dashboards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analytics and visual insights from integrated systems to improve decision-making in healthcare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 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to empower team members in system troubleshooting and proactive monitoring initiatives,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exemplary support for technical integrations, helping design workflows within the CSS HIE Portal and guiding clients through API use while answering any operational inquiries they may have.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user guide improvements and feedback based on real-world application use, contributing to a knowledge base tailored to evolving user synergy with technology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and IT staff to integrate new technologies into existing systems, driving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feature deployment and functionality expansion.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Consulted on best practices for data security and compliance issues, assuring that all aspects of application interfaces align with healthcare regulations and standards for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performance tuning exercises to enhance system responsiveness and robustness, significantly contributing to overall system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