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professional with over 11 years of experience in software development, focusing on web and mobile applications. Proven expertise in Salesforce and NetSuite solutions, with a strong emphasis on integration and automation using AI/ML technologies. Adept at leading cross-functional teams and delivering intelligent, scalable technology solutions that drive digital transformation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SQL, Ruby,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Node.js, Express.js, .NET,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Salesforce, NetSuite, MuleSoft, Boomi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BigQuery, Tableau, Power BI, Qlik, ETL, Data Warehouse, Machine Learning, Predictive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UiPath, Automation Anywhere, RPA, Zapier, Workato, Jenkins,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ITIL, SDLC, Kanban, DevOps, Trello,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optimizing processes to maintain alignment with business needs while ensuring high-quality delivery and stakeholder satisfaction in a highly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scalable solution architecture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automated workflows and enhanced operational efficiency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MuleSoft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Boomi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connect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additional data sources, enabling seamless data flow and improving reporting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evolving market trends and technology advancements, ensuring the application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performance indicators (KPIs) to assess the impact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providing insights that guided future operational strategies and digital transformation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agile methodologies by facilitating daily stand-ups and retrospectives, ensuring teams remained focused on priorities while fostering a culture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teams and business leaders, translating complex technical concepts into actionable insights that guided decision-making at the executive level.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all phases of project delivery, including requirements gathering, design, testing, and deployment, ensuring alignment with compliance standards and organizational goals with a focus on simplicity.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generative AI models for tasks such as forecasting and segmentation, allowing for enhanced, data-driven decision making that improved speed and accuracy of strategic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hands-on leadership in executing platform integration projects, which involved the combination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alongside financial systems in order to provide a holistic 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documentation and enforcement of development standards for solutions, which enabled larger teams to work seamlessly across multiple projects while maintaining quality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consultants and developers, instilling best practices in solution design and reinforcing a proactive approach to problem-solving within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preparing and leading workshops with stakeholders from various departments to surface high-impact use cases for technology investments that align with shifting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bottlenecks in current systems and workflows, providing strategic recommendations that led to the remediation of inefficiencies and enhancing user experiences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regularly to gather feedback and ensure solutions delivered met expectations, fostering strong relationships that supported long-term partnerships.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architectures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ownership of deployment processes while ensuring high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 teams to define application requirements, focusing on creating user-centric applications that align with company objectives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project management efficiencies, ensuring clear communication among team members and aligning development cycles with evolving business needs through continuous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provided data services to both internal and external consumers, enhancing interoperability between various business applications and platforms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visions with back-end technology,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applications and improve user engagement metrics for multiple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aimed at enhancing code quality, fostering team collaboration, and increasing the overall skill level of junior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refining existing systems to improve performance, reliability, and user experience based on analytics and user feedback, ensuring longevity and sustainability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legacy systems to cloud-based solutions,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maintainability and scalability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stakeholders to discuss project progress, adjustments, and alignments necessary to ensure delivery according to business priorities and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development, including DevOps methodologies that facilitated continuous integration and delivery, enhancing deployment efficiency and workflow management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peers to share newfound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tools, contributing to a collaborative and continuously learning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security-focused enhancements to applications to mitigate vulnerabilities and comply with data protection regulations, enhancing overall trust and reliability in the technologies deployed.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