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Application Security Engineer with 11 years of experience in software development, specializing in secure web and mobile applications. Demonstrates deep expertise in security best practices, incident response, and vulnerability assessment, with a focus on blockchain and distributed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Nim, C++, JavaScript, Python, Go,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Web3 Technologies:</w:t>
      </w:r>
      <w:r w:rsidRPr="00745DD3">
        <w:rPr>
          <w:rFonts w:ascii="Roboto Light" w:eastAsia="Roboto Light" w:hAnsi="Roboto Light" w:cs="Roboto Light"/>
          <w:color w:val="404040" w:themeColor="text1" w:themeTint="BF"/>
          <w:sz w:val="20"/>
          <w:szCs w:val="20"/>
        </w:rPr>
        <w:t xml:space="preserve"> Ethereum, Solidity, Web3.js, IPFS, Truffle, Hardhat, Polygon, Chainlink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xml:space="preserve"> OWASP, SAST, DAST, Code Auditing, Penetration Testing, Static Analysis, Encryption Standards, Threat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Docker, Kubernetes, Jenkins, Terraform, Ansible, MySQL,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Incident Management:</w:t>
      </w:r>
      <w:r w:rsidRPr="00745DD3">
        <w:rPr>
          <w:rFonts w:ascii="Roboto Light" w:eastAsia="Roboto Light" w:hAnsi="Roboto Light" w:cs="Roboto Light"/>
          <w:color w:val="404040" w:themeColor="text1" w:themeTint="BF"/>
          <w:sz w:val="20"/>
          <w:szCs w:val="20"/>
        </w:rPr>
        <w:t xml:space="preserve"> SIEM, Syslog, Splunk, ELK Stack, Response Planning, Forensics, Data Recovery, Monitoring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of critical code using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vulnerabilities through a combination of manual reviews and automated analysis within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development teams to remediate vulnerabilities, ensuring adherence to </w:t>
      </w:r>
      <w:r w:rsidRPr="00745DD3">
        <w:rPr>
          <w:rFonts w:ascii="Roboto Light" w:eastAsia="Roboto Light" w:hAnsi="Roboto Light" w:cs="Roboto Light"/>
          <w:b/>
          <w:bCs/>
          <w:color w:val="404040" w:themeColor="text1" w:themeTint="BF"/>
          <w:sz w:val="20"/>
          <w:szCs w:val="20"/>
        </w:rPr>
        <w:t xml:space="preserve">SSDLC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while enhancing the security posture of various blockchain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preparing for external security audits by defining audit scopes, organizing technical documentation, and engaging directly with auditors to achieve meaningful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expertise in </w:t>
      </w:r>
      <w:r w:rsidRPr="00745DD3">
        <w:rPr>
          <w:rFonts w:ascii="Roboto Light" w:eastAsia="Roboto Light" w:hAnsi="Roboto Light" w:cs="Roboto Light"/>
          <w:b/>
          <w:bCs/>
          <w:color w:val="404040" w:themeColor="text1" w:themeTint="BF"/>
          <w:sz w:val="20"/>
          <w:szCs w:val="20"/>
        </w:rPr>
        <w:t xml:space="preserve">cryptographic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secure communication channels, significantly improving the resilience against potential cyber attacks and ensuring transaction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around emerging threats and trends in </w:t>
      </w:r>
      <w:r w:rsidRPr="00745DD3">
        <w:rPr>
          <w:rFonts w:ascii="Roboto Light" w:eastAsia="Roboto Light" w:hAnsi="Roboto Light" w:cs="Roboto Light"/>
          <w:b/>
          <w:bCs/>
          <w:color w:val="404040" w:themeColor="text1" w:themeTint="BF"/>
          <w:sz w:val="20"/>
          <w:szCs w:val="20"/>
        </w:rPr>
        <w:t xml:space="preserve">blockchain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proactive approach to risk mitigation and vulnerability management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incident response strategies, detailing procedures for detection, analysis, and containment of security incidents in a high-stakes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secure coding practices and incident response, fostering a culture of security mindfulness within development teams and promoting a higher standard of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w:t>
      </w:r>
      <w:r w:rsidRPr="00745DD3">
        <w:rPr>
          <w:rFonts w:ascii="Roboto Light" w:eastAsia="Roboto Light" w:hAnsi="Roboto Light" w:cs="Roboto Light"/>
          <w:b/>
          <w:bCs/>
          <w:color w:val="404040" w:themeColor="text1" w:themeTint="BF"/>
          <w:sz w:val="20"/>
          <w:szCs w:val="20"/>
        </w:rPr>
        <w:t xml:space="preserve">code quality improvements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the development and integration of security tools, which helped reduce vulnerabilities and streamline the audit process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security incidents and breaches, performing root cause analysis and compiling detailed reports for stakeholders to inform improvements in system design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penetration tests specifically aimed at blockchain protocols, thoroughly analyzing weaknesses and providing strategic insights for remediation tactics.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emphasizing security awareness and compliance during production discussions, which substantially improved the handling of sensitive information and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documented potential security risks associated with new product features, contributing to better-informed decision-making around project rollouts and risk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security guidelines aligned with industry standards, ensuring that all code developed followed best practices in threat prevention and vulnerability reduction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and vendors to ensure that third-party services adhered to security protocols, thus mitigating risks associated with supply chain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regular updates and security briefs to technical and non-technical stakeholders, effectively communicating complex security issues and strategies while fostering a shared understanding of responsibilities.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applications, utilizing best practices in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vulnerability identification techniques, leading to a noticeable reduction in security incidents reported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manual and automated code reviews to identify vulnerabilities before release, focusing on high-stakes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protect user data and institutional investments.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cryptographic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integrity, creating robust solutions that safeguarded sensitive information exchanged within applications and mitigating risks during data transmission.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security more effectively into the development lifecycle, ensuring that all members understood their impact on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development of security architecture for cloud-based applications, providing comprehensive insights into implementation strategies for improved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the attack surface of applications through careful architecture and secure software practices, enhancing the resilience of systems against a myriad of security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extensive documentation regarding security protocols, risk assessments, and response strategies, ensuring compliance with regulatory requirements and internal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penetration testing as part of the software release cycle, unveiling vulnerabilities early and ensuring that remediation steps were taken before public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workshops and conferences, staying current with the latest trends in security technologies, tools, and practices which enhanced the overall team's knowledge and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transparency by engaging team members in security discussions, thus promoting a proactive approach to security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security training sessions aimed at educating developers on secure coding practices, increasing overall awareness within the organization regarding potential threats and mitigation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timely security audits on existing systems and applications to evaluate security posture and compliance with industry standards, providing actionable insights for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