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Security Engineer with over 11 years of experience in software development, specializing in Web3 security engineering, secure coding practices, and incident response. Proven expertise in securing blockchain protocols, smart contracts, and cryptographic systems. Proficient in Rust, Nim, and C++, with a deep understanding of distributed systems and secure software development lifecycle (SSDLC). A collaborative team player skilled in preparing for external audits and enhancing application security through effective communication and comprehensive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Nim, C++, Python, JavaScript, Java, Solidity,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Web3, Blockchain, Smart Contracts, Decentralized Applications, Ethereum, Hyperledger, IPFS, WebAssembly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Burp Suite, Metasploit, Nessus, Snyk, Checkmarx, SonarQube, Veracode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Django, Flask, Express.js, Spring Boot,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TLS/SSL, OAuth, JWT, OpenID Connect, Cryptographic Protocols, HTTP/2, WebSocket,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reviews of existing codebases by analyzing critical code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and promoting secure coding principles to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manual and automated 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utilizing various tools to identify and remediate code vulnerabilities, enhancing security posture across multiple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embed security practices into the software development lifecycle, focusing on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while ensuring minimal disruption during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preparation for external security audits, effectively defining audit scope and generating the required technical documentation to provide auditors clear insights into security practices and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incident response efforts, including detection, analysis, recovery, and containment of cybersecurity incidents impacting organizational assets while documenting lessons learned post-incident.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the development of a security handbook, delineating safe coding practices, protocols for secure development, and checklists for vulnerability assessments in the Web3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development teams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vulnerability remediation techniques, boosting overall team awareness of security issues and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staying abreast of industry trends and emerging threats specific to blockchain and decentralized systems, influencing proactive security measures and updates within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review processes by incorporating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improving the identification of weaknesses within the code that could be exploited by adversaries.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auditors by coordinating audit activities and clarifying technical queries, significantly enhancing the overall quality and efficiency of the audit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outlining best practices for </w:t>
      </w:r>
      <w:r w:rsidRPr="00745DD3">
        <w:rPr>
          <w:rFonts w:ascii="Roboto Light" w:eastAsia="Roboto Light" w:hAnsi="Roboto Light" w:cs="Roboto Light"/>
          <w:b/>
          <w:bCs/>
          <w:color w:val="404040" w:themeColor="text1" w:themeTint="BF"/>
          <w:sz w:val="20"/>
          <w:szCs w:val="20"/>
        </w:rPr>
        <w:t xml:space="preserve">secure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applications and adherence to security protocols while simplifying complex security concepts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improve the analysis of security vulnerabilities, leveraging technological advancements to streamline assessments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reports and presentations on security assessments to key stakeholders, ensuring executive management remained informed of the security landscape and critical issues requiring attention.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security awareness throughout the organization by advocating secure coding practices and maintaining open communication between security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with a focus on incorporating security checks early in the development process, ensuring adherence to security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developed secure applications at Microsoft, implementing best practices in </w:t>
      </w:r>
      <w:r w:rsidRPr="00745DD3">
        <w:rPr>
          <w:rFonts w:ascii="Roboto Light" w:eastAsia="Roboto Light" w:hAnsi="Roboto Light" w:cs="Roboto Light"/>
          <w:b/>
          <w:bCs/>
          <w:color w:val="404040" w:themeColor="text1" w:themeTint="BF"/>
          <w:sz w:val="20"/>
          <w:szCs w:val="20"/>
        </w:rPr>
        <w:t xml:space="preserve">secure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focusing on high-traffic web applications and cloud-based infrastructure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security features, enhancing user data protection and safeguarding privacy while staying compliant with regulatory requirements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update security protocols within legacy codebases,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refactor sections of code that presented potential vulnerabilities and integrating modern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testing of applications using a blend of </w:t>
      </w:r>
      <w:r w:rsidRPr="00745DD3">
        <w:rPr>
          <w:rFonts w:ascii="Roboto Light" w:eastAsia="Roboto Light" w:hAnsi="Roboto Light" w:cs="Roboto Light"/>
          <w:b/>
          <w:bCs/>
          <w:color w:val="404040" w:themeColor="text1" w:themeTint="BF"/>
          <w:sz w:val="20"/>
          <w:szCs w:val="20"/>
        </w:rPr>
        <w:t xml:space="preserve">manual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tools to identify and mitigate vulnerabilities prior to product release, improving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conduct vulnerability assessments, ensuring scalable deployment of applications in secure configurations while promoting adherence to best practices across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incident response measures were in place by practicing response simulations and continuously optimizing processes based on findings from live incidents and subsequent threat modeling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awareness of security risks across teams by developing engaging training materials that addressed common vulnerabilities and training engineering staff on secure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technical discussions regarding security with clients and stakeholders while providing insights into advanced security measures related to cloud services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overall security posture of several applications by advocating for correct usage of cryptographic libraries, thus ensuring safe handling of sensitive data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 secure API framework to enable application interactions while mitigating potential attack vectors associated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Frequently reviewed and updated internal security documentation to reflect changes in procedures and policies, ensuring comprehensive coverage of the software security framework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developers and auditors through detailed documentation practices, ensuring clear understanding of security features and compliance requirements for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