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Application Security Architect with over 11 years in software development, specializing in secure coding practices, threat modeling, and cloud-native security strategies. Proven track record in enhancing security postures for web and mobile applications through cutting-edge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Node.js, Flask, FastAPI, ASP.NET,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DigitalOcean, OpenStack,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Veracode, SonarQube, Burp Suite, Checkmarx, Zap, Trivy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AppSec, DevSecOps, SAST, DAST, Security Architecture, Incident Response, Threat Modeling, OWASP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Loss Prevention, Encryption, Identity Access Management, API Security, OAuth2, JWT, Microservices Security, AI/ML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threat modeling and security architecture reviews for modern, cloud-native applications, utilizing industry standards and best practices to ensure robust security postures and proactive threat mitigation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secure code reviews across multiple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security through best coding practices and timely feedback to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CI/CD pipelines, streamlining the development process while ensuring compliance with security policies and standards, which reduced vulnerabilities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AI engineers and developers, to design and implement secure, efficient features and safeguard sensitive information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incident response simulations focusing on AI vulnerabilities, using red/blue team exercises to test system resilience against potential attacks and refine response strategies for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facilitated internal training on secure coding practices and AI security concepts, empowering team members to adopt a proactive approach towards application security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OWASP guidelines and pursued updates on emerging threats, thereby implementing proactive controls to mitigate risks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jailbreaks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poisoning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incidents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model inference pipelines, utilizing container security practices and automated testing to safeguard against data leakage and injection attacks, which increased user trust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applications to secure, cloud-native architectures, improving scalability and flexibility while ensuring compliance with industry security standards and best practices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secure coding principles, fostering a culture of security awareness within the team and improving the overall security landscape of projects through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applications, streamlining deployment processes while enforcing robust security configurations that align with compliance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attending industry conferences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knowledge about emerging threats into the organization’s security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enhance project delivery while promoting security integrations progressively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development practices with operational security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for security assessments and vulnerability management,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remediate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API security, including strong authentication and authorization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user authentication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secure software development and maintaining high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automated testing protocols, integrating security tests into the development lifecycle to ensure code quality and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advocating for secure coding standards that align with the OWASP Top 10 guidelines to reduce common vulnerabilities in final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prioritize security measures, implementing token-based authentication mechanisms and seamless interactions between client-side applications and server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security and user experience during the software development process while employing industry-standard libraries to reduce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and secure coding practices in front-end development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secure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successfully identifying and resolving security-related issues while optimizing resource usage and enhancing user satisfaction with rapid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security excellence by building awareness and providing resources on security best practices within the development team and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align security initiatives with business objectives, ensuring that security enhancements do not impede innovation or productivity in delivering customer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leading sprint retrospectives focused on security enhancements and achievable Secure Development Lifecycle (SDLC) goals that benefited the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meetings, discussing potential vulnerabilities found in applications and proposing actionable steps to address them before production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to integrate security best practices within CI/CD pipelines, ensuring consistent deployment of secure software across different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