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Application Developer with 11 years of experience in software development, specializing in creating and maintaining critical business-centric systems. Proficient in SQL, C#, and reporting tools like SSRS and Power BI, with strong communication skills necessary for translating business requirements. Proven track record of supporting workflow-oriented business processes and developing innovative solutions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SQL, HTML5, CSS3,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Entity Framework, ASP.NET, React, Angular, Django, Flask,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Oracle, MySQL, PostgreSQL, MongoDB, SSRS, Power BI, Microsoft Access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Boomi, Intapp Flow, Kubernetes,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SSRS, Power BI, QlikView, Looker, R, SAS, Excel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architecture and implemented software methodologies for clients in legal and finance sectors,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reliability of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solutions that translate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adherence to best practices in software design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Subject Matter Expert (SME) for developing and integrating workflow-driven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automation and process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Level 2 application support across domestic and global offices, resolving issues and enhancing user satisfaction through strong troubleshooting skills and knowledge of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high-quality, modular, and reusable code that aligns with the latest standards and developed effective unit tests to maintain code integrity and functionality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confidentiality and ethical standards during software development processes while emphasizing inclusivity and diversity in collaborative team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reports and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stakeholders to gain insights into operational performance and make informed decisions based on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and workshops to upskill junior developers on the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SQL development, and agile methodologies, fostering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participated in sprint planning, showcasing adaptability and enthusiasm towards feedback mechanisms for improving team dynamics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testing protocols,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error-free deployment in production environments, contributing to stable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efficient resource management and reducing downtime during system upgrades.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processes and software releases, ensuring clear communication of changes and contributing to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software with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interface efficiency across multiple business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user interfaces that engage users while respecting accessibility standards and UX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architecture discussions, providing insights on technological trends and best practices that align with business objectives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processing and reporting, ensuring alignment with best practices in software engineering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stakeholders to define software requirements, ultimately translating them into detailed specifications and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applying industry standards while mentoring junior developers on coding best practices and efficient debugging techniques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targeting performance optimization in high-traffic environments, leveraging caching strategies and database indexing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and web applications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experience through interactive components and visual feedback loops that engage end-users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cross-departmental teams to integrate systems with financial software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Elite/3E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River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exchange and user functionality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application scalability and reliability,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microservices architecture for new modules introduced in client systems and releasing updates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support for application users, effectively addressing inquiries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suite of products used across diverse projects and operational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agile project teams,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sprint planning and increasing visibility across all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adherence to information security and governance policies while developing software solutions, collaborating with compliance teams on audits and regulatory requirements pertinent to the legal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training materials and conducted training sessions to empower teams in utilizing new tools and technologies emerging within the software development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environment by sharing knowledge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allow team members to create reports and analytic tools that increased transparency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