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development professional with over 11 years of experience in creating robust web and mobile applications. Expertise in developing seamless user interfaces using Angular, TypeScript, and JavaScript, with a strong focus on user experience. Skilled in collaborating with cross-functional teams to deliver high-quality software solutions that meet complex business requirements. Proficient in employing Agile/Scrum methodologies and dedicated to maintaining industry compliance in technology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TypeScript, JavaScript, HTML5, CSS3, RxJS, D3.js,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NgRx, Akita, Redux, MobX, Zustand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JSON, Postman, Axios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npm, Webpack,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CI/CD, Jenkins, Heroku,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Jasmine, Karma, Protractor, Cypress,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front-end applications, translating intricate UI/UX designs into high-quality, maintainable code, ensuring seamless integration and performance optimization for a differentiated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developers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 and system performance; performed functionality testing to validate user interactions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coding practices compliant with financial industry standards, actively participating in code reviews and contributing to the establishment of best practices, enhancing the overall code quality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diverse teams through the entire software development lifecycle,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effectively communicating progress and adjusting project timelines based on collaborative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technical issues, enhancing application performance through careful analysis and rigorous debugging methods, while maintaining user satisfaction as a top priority.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responsive design principles to ensure cross-device compatibility, leveraging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tools for adaptive layouts tailored to various screen sizes and orientations.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QA teams to facilitate thorough functional and performance testing, driving improvements in application reliability and addressing potential failures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and manage state across various application components, enhancing user experience through robust data handling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 plans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robust unit testing frameworks that supported rapid iterations and significant enhancements to code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data visualizations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insightful analytics to guide business strategies and improve overall decision-making processes among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secure coding practices specifically tailored for applications in a regulated environment, ensuring compliance while maintaining a focus on performance and usability from design to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strategies to enhance scalability and availability of applications in various environments for diverse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continuous learning attitude towards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cutting-edge disposal of development and deployment strategies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covered usage guidelines, design frameworks, and coding standards, serving both current team members and future developers to ensure clarity and consistency in code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for junior developers on best practices regarding modern web technologies and collaborating on complex problem solving, fostering a culture of growth and teamwork.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user-oriented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reinforcing strong interaction designs while maintaining high performance across devices and browsers to support a diverse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fetch and manage data effectively, actively participating in the design discussions to refine API structures and enhance usability for the front-end.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modular architecture in application development to enhance scalability and maintainability, allowing for reusable components and faster implementation of new features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Assured the quality and reliability of code through rigorous unit and integration testing strategies, employing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uphold software quality throughout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within cross-functional teams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participating in daily stand-up meetings and sprint planning sessions, driving timely project delivery aligned with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process improvement in the software development lifecycle and facilitated collaborative workshops to brainstorm solutions that enhanced team effectiveness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hosting applications and services, focusing on optimizing deployments and leveraging available tools for monitoring application health and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innovation by experimenting with new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handling and asynchronous programming, enhancing overall application responsiveness and interactivity.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security standards by implementing best practices in coding, thereby safeguarding sensitive information and maintaining system integrity throughout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frameworks that enhanced productivity through reusable code, ease of integration, and collaborative coding environments, significantly reducing redundant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requirement gathering sessions, translating client needs into technical specifications to guide development efforts, actively balancing stakeholder expectations with technical constraints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collaborative sessions to refine coding standards, promoting best practices and delivering high-quality production-grade code aligning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