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web and mobile applications. Proven expertise in Angular, Firebase, and Flutter, with a strong emphasis on performance optimization and large-scale applications. Expert in collaborating with cross-functional teams to deliver high-quality,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RxJS, Bootstrap, Material Design,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MongoDB, PostgreSQL, NoSQL,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JIRA, Docker,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Service Workers, Analytics, CDN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specific features and enhancements on an enterprise-level CMS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maintainability for future updates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restructured the application architecture, focusing on best practices in software engineering to enhance reliability and improve user experience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developers to ensure feature alignment with product goals, utilizing agile methodologies to optimize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in existing code and utilized performance tuning techniques to improve application speed and responsiveness, ultimately enhancing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and pair programming sessions to foster collaboration, mentorship and a shared understanding of project requirements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iterate on application designs, ensuring that aesthetic choices aligned with technical feasibility and overall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mechanisms into the application, ensuring a seamless user login experience with heightened security measures and performance identity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standards, contributing to team skill-building and knowledge sharing initiatives that reflect a culture of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project processes, allowing for greater transparency and ease of onboarding for new team members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meetings, representing the technical viewpoint to ensure project goals met both business and technical expectations efficiently and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overall system efficiency and set the standard for future projects 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Agile methodologies, facilitating regular scrum meetings which fostered communication and streamlined workflow while adapting to dynamic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which enabled a seamless integration of backend services with frontend applications, thus ensuring data consistency across platforms and optimizing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facilitated knowledge sharing sessions, promoting best practices in code quality, team collaboration, and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enhancing the reliability and speed of application releases while reducing rollback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Exploited data analytics to map user behaviors and trends, providing key insights that drove feature prioritization and strategic planning in product development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solid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(Test-Driven Development) in multiple projects to maintain high standards of code quality and ensure robust functionality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efforts,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and improve application performance, leading to higher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end-to-end software development lifecycle activities, consistently managing time and resources effectively to meet project deadlines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technology evaluations and research, contributing to informed decisions concerning new technology adoptions that align with company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