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specializing in web and mobile application development. Adept with Angular, TypeScript, and Firebase, and experienced in building scalable, performance-oriented applications. Proven ability to work collaboratively in Agile teams to deliver innovative solutions that meet user engagement goals. Proficient in optimizing and modernizing legacy codebases while implementing modular architectures that enhance maintainability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Flutter, Node.js, Express.js, RxJS,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Firebase, Git, Jira, Postman, Figma,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w:t>
      </w:r>
      <w:r w:rsidRPr="00745DD3">
        <w:rPr>
          <w:rFonts w:ascii="Roboto Light" w:eastAsia="Roboto Light" w:hAnsi="Roboto Light" w:cs="Roboto Light"/>
          <w:color w:val="404040" w:themeColor="text1" w:themeTint="BF"/>
          <w:sz w:val="20"/>
          <w:szCs w:val="20"/>
        </w:rPr>
        <w:t xml:space="preserve"> Jasmine, Karma, D3.js, NgRx, Lodash,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XP, Test-Driven Development,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maintainable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enterprise clients, focusing on best practices in component architecture and code modularity to ensure robust performance and user experience. Delivered high-quality code through automated testing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UI/UX designers, to outline project specifications and ensure alignment with overall business objectives while improving team communication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to junior engineers, fostering a collaborative environment and ensuring adherence to development standards, which improved overall team performance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existing applications, employing modern techniques to improve load times and responsiveness in large-scale projects, enhancing user satisfaction and engagement with the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legacy systems, upgrading to the latest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versions while maintaining code integrity and minimizing downtime, thereby increasing the viability of older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real-time data handling, improving the efficiency of application features through seamless integration with existing databases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modules that led to a reduction in development time for new features, promoting efficiency in workflow and consistency across different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including sprint planning and daily stand-ups, which improved project visibility and team accountability, resulting in timely delivery of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modern UI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aesthetics and functionality, resulting in a more visually appealing and user-friendly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workflows and coding standards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guidelines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drive continuous improvements in application functionality, actively contributing to the product's success and market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security best practices during application development, ensuring compliance with industry standards and safeguarding user data against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participated in technology conferences and meetups to stay abreast of emerging trends in software development, particularly in web technologies that can be leveraged for improving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timelines and resource allocation with stakeholders to streamline project workflows and prioritize high-impact features while balancing team workload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on best practices in software engineering and encouraged a culture of knowledge sharing and collaborative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implementing best practices for code quality and performance, which resulted in enhanced application speed and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focused on integrating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code readability and maintainability, facilitating a smoother transition for legacy projects upgrading to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efficient management of project timelines and resource distribution, resulting in a more streamlined and effective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analysis and code refactoring sessions to enhance the efficiency of applications, directly improving user experience through faster load times and reduced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collaboration, ensuring a clean codebase and easier integration of new features developed by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within the organization, promoting knowledge sharing and skill development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interchange between client-side applications and server-side resources, enhancing the interactivity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tuning and optimization of web applications using techniques such as lazy loading and caching, significantly improving responsiveness and user satisfaction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from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toolkit to streamline deployment processes and ensure high availability of applications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TDD (Test-Driven Development) practices within the team, resulting in improved code reliability and faster identification of issues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upgraded legacy applications to utilize the latest mobile-first responsive design techniques, enhancing the overall user experience across various screen sizes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thorough testing and quality assurance procedures were in place before deployment, minimizing disruptions and ensuring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